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7DA6FC">
      <w:pPr>
        <w:jc w:val="right"/>
        <w:rPr>
          <w:rFonts w:hint="eastAsia" w:ascii="仿宋" w:hAnsi="仿宋" w:eastAsia="仿宋" w:cs="仿宋"/>
          <w:sz w:val="44"/>
        </w:rPr>
      </w:pPr>
    </w:p>
    <w:p w14:paraId="62958043">
      <w:pPr>
        <w:jc w:val="right"/>
        <w:rPr>
          <w:rFonts w:hint="eastAsia" w:ascii="仿宋" w:hAnsi="仿宋" w:eastAsia="仿宋" w:cs="仿宋"/>
          <w:sz w:val="44"/>
        </w:rPr>
      </w:pPr>
    </w:p>
    <w:p w14:paraId="110F2BD2">
      <w:pPr>
        <w:pStyle w:val="110"/>
        <w:rPr>
          <w:rFonts w:hint="eastAsia" w:ascii="仿宋" w:hAnsi="仿宋" w:eastAsia="仿宋" w:cs="仿宋"/>
        </w:rPr>
      </w:pPr>
    </w:p>
    <w:p w14:paraId="7C9B57BB">
      <w:pPr>
        <w:pStyle w:val="110"/>
        <w:rPr>
          <w:rFonts w:hint="eastAsia" w:ascii="仿宋" w:hAnsi="仿宋" w:eastAsia="仿宋" w:cs="仿宋"/>
        </w:rPr>
      </w:pPr>
    </w:p>
    <w:p w14:paraId="1D45F032">
      <w:pPr>
        <w:pStyle w:val="110"/>
        <w:rPr>
          <w:rFonts w:hint="eastAsia" w:ascii="仿宋" w:hAnsi="仿宋" w:eastAsia="仿宋" w:cs="仿宋"/>
        </w:rPr>
      </w:pPr>
    </w:p>
    <w:p w14:paraId="2081CBF2">
      <w:pPr>
        <w:pStyle w:val="110"/>
        <w:rPr>
          <w:rFonts w:hint="eastAsia" w:ascii="仿宋" w:hAnsi="仿宋" w:eastAsia="仿宋" w:cs="仿宋"/>
        </w:rPr>
      </w:pPr>
    </w:p>
    <w:p w14:paraId="3B829A99">
      <w:pPr>
        <w:jc w:val="center"/>
        <w:rPr>
          <w:rFonts w:hint="eastAsia" w:ascii="仿宋" w:hAnsi="仿宋" w:eastAsia="仿宋" w:cs="仿宋"/>
          <w:b/>
          <w:bCs/>
          <w:sz w:val="76"/>
          <w:szCs w:val="76"/>
        </w:rPr>
      </w:pPr>
      <w:r>
        <w:rPr>
          <w:rFonts w:hint="eastAsia" w:ascii="仿宋" w:hAnsi="仿宋" w:eastAsia="仿宋" w:cs="仿宋"/>
          <w:b/>
          <w:bCs/>
          <w:sz w:val="96"/>
          <w:szCs w:val="96"/>
        </w:rPr>
        <w:t>公开招标文件</w:t>
      </w:r>
    </w:p>
    <w:p w14:paraId="1749350C">
      <w:pPr>
        <w:pStyle w:val="110"/>
        <w:ind w:firstLine="422"/>
        <w:rPr>
          <w:rFonts w:hint="eastAsia" w:ascii="仿宋" w:hAnsi="仿宋" w:eastAsia="仿宋" w:cs="仿宋"/>
          <w:b/>
          <w:bCs/>
        </w:rPr>
      </w:pPr>
    </w:p>
    <w:p w14:paraId="7ABF1455">
      <w:pPr>
        <w:pStyle w:val="110"/>
        <w:ind w:firstLine="422"/>
        <w:rPr>
          <w:rFonts w:hint="eastAsia" w:ascii="仿宋" w:hAnsi="仿宋" w:eastAsia="仿宋" w:cs="仿宋"/>
          <w:b/>
          <w:bCs/>
        </w:rPr>
      </w:pPr>
    </w:p>
    <w:p w14:paraId="6D94ACB8">
      <w:pPr>
        <w:pStyle w:val="110"/>
        <w:ind w:firstLine="422"/>
        <w:rPr>
          <w:rFonts w:hint="eastAsia" w:ascii="仿宋" w:hAnsi="仿宋" w:eastAsia="仿宋" w:cs="仿宋"/>
          <w:b/>
          <w:bCs/>
        </w:rPr>
      </w:pPr>
    </w:p>
    <w:p w14:paraId="4137C2CA">
      <w:pPr>
        <w:pStyle w:val="110"/>
        <w:ind w:firstLine="422"/>
        <w:rPr>
          <w:rFonts w:hint="eastAsia" w:ascii="仿宋" w:hAnsi="仿宋" w:eastAsia="仿宋" w:cs="仿宋"/>
          <w:b/>
          <w:bCs/>
        </w:rPr>
      </w:pPr>
    </w:p>
    <w:p w14:paraId="12734DC6">
      <w:pPr>
        <w:pStyle w:val="110"/>
        <w:ind w:firstLine="422"/>
        <w:rPr>
          <w:rFonts w:hint="eastAsia" w:ascii="仿宋" w:hAnsi="仿宋" w:eastAsia="仿宋" w:cs="仿宋"/>
          <w:b/>
          <w:bCs/>
        </w:rPr>
      </w:pPr>
    </w:p>
    <w:p w14:paraId="7ACBA39C">
      <w:pPr>
        <w:pStyle w:val="110"/>
        <w:ind w:firstLine="422"/>
        <w:rPr>
          <w:rFonts w:hint="eastAsia" w:ascii="仿宋" w:hAnsi="仿宋" w:eastAsia="仿宋" w:cs="仿宋"/>
          <w:b/>
          <w:bCs/>
        </w:rPr>
      </w:pPr>
    </w:p>
    <w:p w14:paraId="43535D8A">
      <w:pPr>
        <w:pStyle w:val="110"/>
        <w:ind w:firstLine="422"/>
        <w:rPr>
          <w:rFonts w:hint="eastAsia" w:ascii="仿宋" w:hAnsi="仿宋" w:eastAsia="仿宋" w:cs="仿宋"/>
          <w:b/>
          <w:bCs/>
        </w:rPr>
      </w:pPr>
    </w:p>
    <w:p w14:paraId="6FD252AA">
      <w:pPr>
        <w:pStyle w:val="110"/>
        <w:ind w:firstLine="0" w:firstLineChars="0"/>
        <w:rPr>
          <w:rFonts w:hint="eastAsia" w:ascii="仿宋" w:hAnsi="仿宋" w:eastAsia="仿宋" w:cs="仿宋"/>
          <w:b/>
          <w:bCs/>
        </w:rPr>
      </w:pPr>
    </w:p>
    <w:p w14:paraId="537088C4">
      <w:pPr>
        <w:pStyle w:val="110"/>
        <w:ind w:firstLine="422"/>
        <w:rPr>
          <w:rFonts w:hint="eastAsia" w:ascii="仿宋" w:hAnsi="仿宋" w:eastAsia="仿宋" w:cs="仿宋"/>
          <w:b/>
          <w:bCs/>
        </w:rPr>
      </w:pPr>
    </w:p>
    <w:p w14:paraId="5FA60F99">
      <w:pPr>
        <w:pStyle w:val="110"/>
        <w:ind w:firstLine="422"/>
        <w:rPr>
          <w:rFonts w:hint="eastAsia" w:ascii="仿宋" w:hAnsi="仿宋" w:eastAsia="仿宋" w:cs="仿宋"/>
          <w:b/>
          <w:bCs/>
        </w:rPr>
      </w:pPr>
    </w:p>
    <w:p w14:paraId="3FF056AC">
      <w:pPr>
        <w:pStyle w:val="110"/>
        <w:ind w:firstLine="723"/>
        <w:rPr>
          <w:rFonts w:hint="eastAsia" w:ascii="仿宋" w:hAnsi="仿宋" w:eastAsia="仿宋" w:cs="仿宋"/>
          <w:b/>
          <w:sz w:val="36"/>
          <w:szCs w:val="36"/>
        </w:rPr>
      </w:pPr>
    </w:p>
    <w:p w14:paraId="623C2DE0">
      <w:pPr>
        <w:spacing w:line="360" w:lineRule="auto"/>
        <w:rPr>
          <w:rFonts w:hint="eastAsia" w:ascii="仿宋" w:hAnsi="仿宋" w:eastAsia="仿宋" w:cs="仿宋"/>
          <w:b/>
          <w:sz w:val="36"/>
          <w:szCs w:val="36"/>
        </w:rPr>
      </w:pPr>
      <w:r>
        <w:rPr>
          <w:rFonts w:hint="eastAsia" w:ascii="仿宋" w:hAnsi="仿宋" w:eastAsia="仿宋" w:cs="仿宋"/>
          <w:b/>
          <w:sz w:val="36"/>
          <w:szCs w:val="36"/>
        </w:rPr>
        <w:t>项目编号：JSZC-320113-NJDM-G2026-0001</w:t>
      </w:r>
    </w:p>
    <w:p w14:paraId="1961A0BE">
      <w:pPr>
        <w:spacing w:line="360" w:lineRule="auto"/>
        <w:ind w:left="1807" w:hanging="1807" w:hangingChars="500"/>
        <w:jc w:val="left"/>
        <w:rPr>
          <w:rFonts w:hint="eastAsia" w:ascii="仿宋" w:hAnsi="仿宋" w:eastAsia="仿宋" w:cs="仿宋"/>
          <w:b/>
          <w:sz w:val="36"/>
          <w:szCs w:val="36"/>
        </w:rPr>
      </w:pPr>
      <w:r>
        <w:rPr>
          <w:rFonts w:hint="eastAsia" w:ascii="仿宋" w:hAnsi="仿宋" w:eastAsia="仿宋" w:cs="仿宋"/>
          <w:b/>
          <w:sz w:val="36"/>
          <w:szCs w:val="36"/>
        </w:rPr>
        <w:t>项目名称：2026年度栖霞区社会面治安监控维保服务项目</w:t>
      </w:r>
    </w:p>
    <w:p w14:paraId="3CB84F2C">
      <w:pPr>
        <w:spacing w:line="360" w:lineRule="auto"/>
        <w:ind w:left="1807" w:hanging="1807" w:hangingChars="500"/>
        <w:jc w:val="left"/>
        <w:rPr>
          <w:rFonts w:hint="eastAsia" w:ascii="仿宋" w:hAnsi="仿宋" w:eastAsia="仿宋" w:cs="仿宋"/>
          <w:b/>
          <w:sz w:val="36"/>
          <w:szCs w:val="36"/>
        </w:rPr>
      </w:pPr>
    </w:p>
    <w:p w14:paraId="1944B730">
      <w:pPr>
        <w:pStyle w:val="110"/>
        <w:ind w:firstLine="422"/>
        <w:rPr>
          <w:rFonts w:hint="eastAsia" w:ascii="仿宋" w:hAnsi="仿宋" w:eastAsia="仿宋" w:cs="仿宋"/>
          <w:b/>
          <w:bCs/>
        </w:rPr>
      </w:pPr>
    </w:p>
    <w:p w14:paraId="78DF8451">
      <w:pPr>
        <w:pStyle w:val="110"/>
        <w:ind w:firstLine="422"/>
        <w:rPr>
          <w:rFonts w:hint="eastAsia" w:ascii="仿宋" w:hAnsi="仿宋" w:eastAsia="仿宋" w:cs="仿宋"/>
          <w:b/>
          <w:bCs/>
        </w:rPr>
      </w:pPr>
    </w:p>
    <w:p w14:paraId="452F8439">
      <w:pPr>
        <w:pStyle w:val="110"/>
        <w:ind w:firstLine="422"/>
        <w:rPr>
          <w:rFonts w:hint="eastAsia" w:ascii="仿宋" w:hAnsi="仿宋" w:eastAsia="仿宋" w:cs="仿宋"/>
          <w:b/>
          <w:bCs/>
        </w:rPr>
      </w:pPr>
    </w:p>
    <w:p w14:paraId="4CF8DDC5">
      <w:pPr>
        <w:pStyle w:val="110"/>
        <w:ind w:firstLine="422"/>
        <w:rPr>
          <w:rFonts w:hint="eastAsia" w:ascii="仿宋" w:hAnsi="仿宋" w:eastAsia="仿宋" w:cs="仿宋"/>
          <w:b/>
          <w:bCs/>
        </w:rPr>
      </w:pPr>
    </w:p>
    <w:p w14:paraId="40DA473A">
      <w:pPr>
        <w:pStyle w:val="110"/>
        <w:ind w:firstLine="422"/>
        <w:rPr>
          <w:rFonts w:hint="eastAsia" w:ascii="仿宋" w:hAnsi="仿宋" w:eastAsia="仿宋" w:cs="仿宋"/>
          <w:b/>
          <w:bCs/>
        </w:rPr>
      </w:pPr>
    </w:p>
    <w:p w14:paraId="7CB84A94">
      <w:pPr>
        <w:pStyle w:val="110"/>
        <w:ind w:firstLine="0" w:firstLineChars="0"/>
        <w:rPr>
          <w:rFonts w:hint="eastAsia" w:ascii="仿宋" w:hAnsi="仿宋" w:eastAsia="仿宋" w:cs="仿宋"/>
          <w:b/>
          <w:bCs/>
        </w:rPr>
      </w:pPr>
    </w:p>
    <w:p w14:paraId="623EB69F">
      <w:pPr>
        <w:pStyle w:val="110"/>
        <w:ind w:firstLine="422"/>
        <w:rPr>
          <w:rFonts w:hint="eastAsia" w:ascii="仿宋" w:hAnsi="仿宋" w:eastAsia="仿宋" w:cs="仿宋"/>
          <w:b/>
          <w:bCs/>
        </w:rPr>
      </w:pPr>
    </w:p>
    <w:p w14:paraId="0760D6A5">
      <w:pPr>
        <w:pStyle w:val="110"/>
        <w:ind w:firstLine="422"/>
        <w:rPr>
          <w:rFonts w:hint="eastAsia" w:ascii="仿宋" w:hAnsi="仿宋" w:eastAsia="仿宋" w:cs="仿宋"/>
          <w:b/>
          <w:bCs/>
        </w:rPr>
      </w:pPr>
    </w:p>
    <w:p w14:paraId="51D73932">
      <w:pPr>
        <w:pStyle w:val="110"/>
        <w:ind w:firstLine="0" w:firstLineChars="0"/>
        <w:rPr>
          <w:rFonts w:hint="eastAsia" w:ascii="仿宋" w:hAnsi="仿宋" w:eastAsia="仿宋" w:cs="仿宋"/>
          <w:b/>
          <w:bCs/>
        </w:rPr>
      </w:pPr>
    </w:p>
    <w:p w14:paraId="2A841DB9">
      <w:pPr>
        <w:jc w:val="center"/>
        <w:rPr>
          <w:rFonts w:hint="eastAsia" w:ascii="仿宋" w:hAnsi="仿宋" w:eastAsia="仿宋" w:cs="仿宋"/>
          <w:b/>
          <w:bCs/>
          <w:sz w:val="44"/>
        </w:rPr>
      </w:pPr>
      <w:r>
        <w:rPr>
          <w:rFonts w:hint="eastAsia" w:ascii="仿宋" w:hAnsi="仿宋" w:eastAsia="仿宋" w:cs="仿宋"/>
          <w:b/>
          <w:bCs/>
          <w:sz w:val="44"/>
        </w:rPr>
        <w:t>南京端门工程咨询有限公司</w:t>
      </w:r>
    </w:p>
    <w:p w14:paraId="2B64E00A">
      <w:pPr>
        <w:jc w:val="center"/>
        <w:rPr>
          <w:rFonts w:hint="eastAsia" w:ascii="仿宋" w:hAnsi="仿宋" w:eastAsia="仿宋" w:cs="仿宋"/>
        </w:rPr>
      </w:pPr>
      <w:r>
        <w:rPr>
          <w:rFonts w:hint="eastAsia" w:ascii="仿宋" w:hAnsi="仿宋" w:eastAsia="仿宋" w:cs="仿宋"/>
          <w:b/>
          <w:bCs/>
          <w:sz w:val="44"/>
        </w:rPr>
        <w:t>2026年5月</w:t>
      </w:r>
    </w:p>
    <w:p w14:paraId="56CAB067">
      <w:pPr>
        <w:spacing w:line="360" w:lineRule="auto"/>
        <w:jc w:val="center"/>
        <w:rPr>
          <w:rFonts w:hint="eastAsia" w:ascii="仿宋" w:hAnsi="仿宋" w:eastAsia="仿宋" w:cs="仿宋"/>
          <w:b/>
          <w:sz w:val="36"/>
          <w:szCs w:val="36"/>
        </w:rPr>
      </w:pPr>
      <w:r>
        <w:rPr>
          <w:rFonts w:ascii="仿宋" w:hAnsi="仿宋" w:eastAsia="仿宋" w:cs="仿宋"/>
          <w:b/>
          <w:sz w:val="36"/>
          <w:szCs w:val="36"/>
        </w:rPr>
        <w:br w:type="page"/>
      </w:r>
      <w:r>
        <w:rPr>
          <w:rFonts w:hint="eastAsia" w:ascii="仿宋" w:hAnsi="仿宋" w:eastAsia="仿宋" w:cs="仿宋"/>
          <w:b/>
          <w:sz w:val="36"/>
          <w:szCs w:val="36"/>
        </w:rPr>
        <w:t>目  录</w:t>
      </w:r>
    </w:p>
    <w:p w14:paraId="69E12523">
      <w:pPr>
        <w:pStyle w:val="38"/>
        <w:tabs>
          <w:tab w:val="right" w:leader="dot" w:pos="8306"/>
        </w:tabs>
        <w:spacing w:line="480" w:lineRule="auto"/>
        <w:rPr>
          <w:rFonts w:hint="eastAsia" w:ascii="仿宋" w:hAnsi="仿宋" w:eastAsia="仿宋" w:cs="仿宋"/>
          <w:b w:val="0"/>
          <w:sz w:val="28"/>
          <w:szCs w:val="28"/>
        </w:rPr>
      </w:pP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TOC \o "1-3" \h \z \u </w:instrText>
      </w:r>
      <w:r>
        <w:rPr>
          <w:rFonts w:hint="eastAsia" w:ascii="仿宋" w:hAnsi="仿宋" w:eastAsia="仿宋" w:cs="仿宋"/>
          <w:b w:val="0"/>
          <w:sz w:val="28"/>
          <w:szCs w:val="28"/>
        </w:rPr>
        <w:fldChar w:fldCharType="separate"/>
      </w:r>
      <w:r>
        <w:fldChar w:fldCharType="begin"/>
      </w:r>
      <w:r>
        <w:instrText xml:space="preserve"> HYPERLINK \l "_Toc12261" </w:instrText>
      </w:r>
      <w:r>
        <w:fldChar w:fldCharType="separate"/>
      </w:r>
      <w:r>
        <w:rPr>
          <w:rFonts w:hint="eastAsia" w:ascii="仿宋" w:hAnsi="仿宋" w:eastAsia="仿宋" w:cs="仿宋"/>
          <w:b w:val="0"/>
          <w:sz w:val="28"/>
          <w:szCs w:val="28"/>
        </w:rPr>
        <w:t>第一章 招标公告</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_Toc12261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1</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3AC675E2">
      <w:pPr>
        <w:pStyle w:val="38"/>
        <w:tabs>
          <w:tab w:val="right" w:leader="dot" w:pos="8306"/>
        </w:tabs>
        <w:spacing w:line="480" w:lineRule="auto"/>
        <w:rPr>
          <w:rFonts w:hint="eastAsia" w:ascii="仿宋" w:hAnsi="仿宋" w:eastAsia="仿宋" w:cs="仿宋"/>
          <w:b w:val="0"/>
          <w:sz w:val="28"/>
          <w:szCs w:val="28"/>
        </w:rPr>
      </w:pPr>
      <w:r>
        <w:fldChar w:fldCharType="begin"/>
      </w:r>
      <w:r>
        <w:instrText xml:space="preserve"> HYPERLINK \l "_Toc21925" </w:instrText>
      </w:r>
      <w:r>
        <w:fldChar w:fldCharType="separate"/>
      </w:r>
      <w:r>
        <w:rPr>
          <w:rFonts w:hint="eastAsia" w:ascii="仿宋" w:hAnsi="仿宋" w:eastAsia="仿宋" w:cs="仿宋"/>
          <w:b w:val="0"/>
          <w:sz w:val="28"/>
          <w:szCs w:val="28"/>
        </w:rPr>
        <w:t>第二章 投标人须知</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_Toc21925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6</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54D5A8C6">
      <w:pPr>
        <w:pStyle w:val="38"/>
        <w:tabs>
          <w:tab w:val="right" w:leader="dot" w:pos="8306"/>
        </w:tabs>
        <w:spacing w:line="480" w:lineRule="auto"/>
        <w:rPr>
          <w:rFonts w:hint="eastAsia" w:ascii="仿宋" w:hAnsi="仿宋" w:eastAsia="仿宋" w:cs="仿宋"/>
          <w:b w:val="0"/>
          <w:sz w:val="28"/>
          <w:szCs w:val="28"/>
        </w:rPr>
      </w:pPr>
      <w:r>
        <w:fldChar w:fldCharType="begin"/>
      </w:r>
      <w:r>
        <w:instrText xml:space="preserve"> HYPERLINK \l "_Toc32550" </w:instrText>
      </w:r>
      <w:r>
        <w:fldChar w:fldCharType="separate"/>
      </w:r>
      <w:r>
        <w:rPr>
          <w:rFonts w:hint="eastAsia" w:ascii="仿宋" w:hAnsi="仿宋" w:eastAsia="仿宋" w:cs="仿宋"/>
          <w:b w:val="0"/>
          <w:sz w:val="28"/>
          <w:szCs w:val="28"/>
        </w:rPr>
        <w:t>第三章 评标标准</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_Toc32550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22</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78095587">
      <w:pPr>
        <w:pStyle w:val="38"/>
        <w:tabs>
          <w:tab w:val="right" w:leader="dot" w:pos="8306"/>
        </w:tabs>
        <w:spacing w:line="480" w:lineRule="auto"/>
        <w:rPr>
          <w:rFonts w:hint="eastAsia" w:ascii="仿宋" w:hAnsi="仿宋" w:eastAsia="仿宋" w:cs="仿宋"/>
          <w:b w:val="0"/>
          <w:sz w:val="28"/>
          <w:szCs w:val="28"/>
        </w:rPr>
      </w:pPr>
      <w:r>
        <w:fldChar w:fldCharType="begin"/>
      </w:r>
      <w:r>
        <w:instrText xml:space="preserve"> HYPERLINK \l "_Toc17151" </w:instrText>
      </w:r>
      <w:r>
        <w:fldChar w:fldCharType="separate"/>
      </w:r>
      <w:r>
        <w:rPr>
          <w:rFonts w:hint="eastAsia" w:ascii="仿宋" w:hAnsi="仿宋" w:eastAsia="仿宋" w:cs="仿宋"/>
          <w:b w:val="0"/>
          <w:kern w:val="44"/>
          <w:sz w:val="28"/>
          <w:szCs w:val="28"/>
        </w:rPr>
        <w:t>第四章 采购需求</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_Toc17151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26</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33D1DC24">
      <w:pPr>
        <w:pStyle w:val="38"/>
        <w:tabs>
          <w:tab w:val="right" w:leader="dot" w:pos="8306"/>
        </w:tabs>
        <w:spacing w:line="480" w:lineRule="auto"/>
        <w:rPr>
          <w:rFonts w:hint="eastAsia" w:ascii="仿宋" w:hAnsi="仿宋" w:eastAsia="仿宋" w:cs="仿宋"/>
          <w:b w:val="0"/>
          <w:sz w:val="28"/>
          <w:szCs w:val="28"/>
        </w:rPr>
      </w:pPr>
      <w:r>
        <w:fldChar w:fldCharType="begin"/>
      </w:r>
      <w:r>
        <w:instrText xml:space="preserve"> HYPERLINK \l "_Toc11631" </w:instrText>
      </w:r>
      <w:r>
        <w:fldChar w:fldCharType="separate"/>
      </w:r>
      <w:r>
        <w:rPr>
          <w:rFonts w:hint="eastAsia" w:ascii="仿宋" w:hAnsi="仿宋" w:eastAsia="仿宋" w:cs="仿宋"/>
          <w:b w:val="0"/>
          <w:sz w:val="28"/>
          <w:szCs w:val="28"/>
        </w:rPr>
        <w:t>第五章 合同草案条款</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_Toc11631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27</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2C30E1A8">
      <w:pPr>
        <w:pStyle w:val="38"/>
        <w:tabs>
          <w:tab w:val="right" w:leader="dot" w:pos="8306"/>
        </w:tabs>
        <w:spacing w:line="480" w:lineRule="auto"/>
        <w:rPr>
          <w:rFonts w:hint="eastAsia" w:ascii="仿宋" w:hAnsi="仿宋" w:eastAsia="仿宋" w:cs="仿宋"/>
          <w:b w:val="0"/>
          <w:sz w:val="28"/>
          <w:szCs w:val="28"/>
        </w:rPr>
      </w:pPr>
      <w:r>
        <w:fldChar w:fldCharType="begin"/>
      </w:r>
      <w:r>
        <w:instrText xml:space="preserve"> HYPERLINK \l "_Toc21831" </w:instrText>
      </w:r>
      <w:r>
        <w:fldChar w:fldCharType="separate"/>
      </w:r>
      <w:r>
        <w:rPr>
          <w:rFonts w:hint="eastAsia" w:ascii="仿宋" w:hAnsi="仿宋" w:eastAsia="仿宋" w:cs="仿宋"/>
          <w:b w:val="0"/>
          <w:spacing w:val="-10"/>
          <w:sz w:val="28"/>
          <w:szCs w:val="28"/>
        </w:rPr>
        <w:t>第六章 投标文件格式及附件</w:t>
      </w:r>
      <w:r>
        <w:rPr>
          <w:rFonts w:hint="eastAsia" w:ascii="仿宋" w:hAnsi="仿宋" w:eastAsia="仿宋" w:cs="仿宋"/>
          <w:b w:val="0"/>
          <w:sz w:val="28"/>
          <w:szCs w:val="28"/>
        </w:rPr>
        <w:tab/>
      </w:r>
      <w:r>
        <w:rPr>
          <w:rFonts w:hint="eastAsia" w:ascii="仿宋" w:hAnsi="仿宋" w:eastAsia="仿宋" w:cs="仿宋"/>
          <w:b w:val="0"/>
          <w:sz w:val="28"/>
          <w:szCs w:val="28"/>
        </w:rPr>
        <w:fldChar w:fldCharType="begin"/>
      </w:r>
      <w:r>
        <w:rPr>
          <w:rFonts w:hint="eastAsia" w:ascii="仿宋" w:hAnsi="仿宋" w:eastAsia="仿宋" w:cs="仿宋"/>
          <w:b w:val="0"/>
          <w:sz w:val="28"/>
          <w:szCs w:val="28"/>
        </w:rPr>
        <w:instrText xml:space="preserve"> PAGEREF _Toc21831 \h </w:instrText>
      </w:r>
      <w:r>
        <w:rPr>
          <w:rFonts w:hint="eastAsia" w:ascii="仿宋" w:hAnsi="仿宋" w:eastAsia="仿宋" w:cs="仿宋"/>
          <w:b w:val="0"/>
          <w:sz w:val="28"/>
          <w:szCs w:val="28"/>
        </w:rPr>
        <w:fldChar w:fldCharType="separate"/>
      </w:r>
      <w:r>
        <w:rPr>
          <w:rFonts w:hint="eastAsia" w:ascii="仿宋" w:hAnsi="仿宋" w:eastAsia="仿宋" w:cs="仿宋"/>
          <w:b w:val="0"/>
          <w:sz w:val="28"/>
          <w:szCs w:val="28"/>
        </w:rPr>
        <w:t>40</w:t>
      </w:r>
      <w:r>
        <w:rPr>
          <w:rFonts w:hint="eastAsia" w:ascii="仿宋" w:hAnsi="仿宋" w:eastAsia="仿宋" w:cs="仿宋"/>
          <w:b w:val="0"/>
          <w:sz w:val="28"/>
          <w:szCs w:val="28"/>
        </w:rPr>
        <w:fldChar w:fldCharType="end"/>
      </w:r>
      <w:r>
        <w:rPr>
          <w:rFonts w:hint="eastAsia" w:ascii="仿宋" w:hAnsi="仿宋" w:eastAsia="仿宋" w:cs="仿宋"/>
          <w:b w:val="0"/>
          <w:sz w:val="28"/>
          <w:szCs w:val="28"/>
        </w:rPr>
        <w:fldChar w:fldCharType="end"/>
      </w:r>
    </w:p>
    <w:p w14:paraId="01BD526F">
      <w:pPr>
        <w:pStyle w:val="38"/>
        <w:tabs>
          <w:tab w:val="right" w:leader="dot" w:pos="8302"/>
        </w:tabs>
        <w:spacing w:line="480" w:lineRule="auto"/>
        <w:rPr>
          <w:rFonts w:hint="eastAsia" w:ascii="仿宋" w:hAnsi="仿宋" w:eastAsia="仿宋" w:cs="仿宋"/>
          <w:sz w:val="28"/>
          <w:szCs w:val="28"/>
        </w:rPr>
      </w:pPr>
      <w:r>
        <w:rPr>
          <w:rFonts w:hint="eastAsia" w:ascii="仿宋" w:hAnsi="仿宋" w:eastAsia="仿宋" w:cs="仿宋"/>
          <w:b w:val="0"/>
          <w:sz w:val="28"/>
          <w:szCs w:val="28"/>
        </w:rPr>
        <w:fldChar w:fldCharType="end"/>
      </w:r>
      <w:bookmarkStart w:id="0" w:name="_Toc33266147"/>
    </w:p>
    <w:p w14:paraId="1C1BFC83">
      <w:pPr>
        <w:sectPr>
          <w:headerReference r:id="rId4" w:type="first"/>
          <w:headerReference r:id="rId3" w:type="default"/>
          <w:footerReference r:id="rId5" w:type="default"/>
          <w:pgSz w:w="11906" w:h="16838"/>
          <w:pgMar w:top="1440" w:right="1417" w:bottom="1440" w:left="1417" w:header="907" w:footer="680" w:gutter="0"/>
          <w:cols w:space="0" w:num="1"/>
          <w:titlePg/>
          <w:docGrid w:linePitch="290" w:charSpace="0"/>
        </w:sectPr>
      </w:pPr>
      <w:r>
        <w:rPr>
          <w:rFonts w:hint="eastAsia"/>
        </w:rPr>
        <w:tab/>
      </w:r>
    </w:p>
    <w:p w14:paraId="311A6DBE">
      <w:pPr>
        <w:pStyle w:val="2"/>
        <w:spacing w:before="240" w:after="240"/>
        <w:ind w:firstLine="0" w:firstLineChars="0"/>
        <w:jc w:val="center"/>
        <w:rPr>
          <w:rFonts w:hint="eastAsia" w:ascii="仿宋" w:hAnsi="仿宋"/>
          <w:szCs w:val="24"/>
        </w:rPr>
      </w:pPr>
      <w:bookmarkStart w:id="1" w:name="_Toc3571"/>
      <w:bookmarkStart w:id="2" w:name="_Toc25669"/>
      <w:bookmarkStart w:id="3" w:name="_Toc12261"/>
      <w:bookmarkStart w:id="4" w:name="_Toc30294"/>
      <w:bookmarkStart w:id="5" w:name="_Hlk80003672"/>
      <w:r>
        <w:rPr>
          <w:rFonts w:hint="eastAsia"/>
          <w:sz w:val="36"/>
          <w:szCs w:val="40"/>
        </w:rPr>
        <w:t>第一章 招标公告</w:t>
      </w:r>
      <w:bookmarkEnd w:id="0"/>
      <w:bookmarkEnd w:id="1"/>
      <w:bookmarkEnd w:id="2"/>
      <w:bookmarkEnd w:id="3"/>
      <w:bookmarkEnd w:id="4"/>
    </w:p>
    <w:bookmarkEnd w:id="5"/>
    <w:p w14:paraId="422652B7">
      <w:pPr>
        <w:spacing w:line="360" w:lineRule="auto"/>
        <w:ind w:firstLine="480" w:firstLineChars="200"/>
        <w:rPr>
          <w:rFonts w:hint="eastAsia" w:ascii="仿宋" w:hAnsi="仿宋" w:eastAsia="仿宋"/>
          <w:b/>
          <w:bCs/>
          <w:sz w:val="24"/>
          <w:szCs w:val="24"/>
        </w:rPr>
      </w:pPr>
      <w:bookmarkStart w:id="6" w:name="_Toc33266148"/>
      <w:r>
        <w:rPr>
          <w:rFonts w:hint="eastAsia" w:ascii="仿宋" w:hAnsi="仿宋" w:eastAsia="仿宋"/>
          <w:sz w:val="24"/>
          <w:szCs w:val="24"/>
        </w:rPr>
        <w:t>受</w:t>
      </w:r>
      <w:r>
        <w:rPr>
          <w:rFonts w:hint="eastAsia" w:ascii="仿宋" w:hAnsi="仿宋" w:eastAsia="仿宋"/>
          <w:sz w:val="24"/>
          <w:szCs w:val="24"/>
          <w:u w:val="single"/>
        </w:rPr>
        <w:t>南京市栖霞区城市数字治理中心</w:t>
      </w:r>
      <w:r>
        <w:rPr>
          <w:rFonts w:hint="eastAsia" w:ascii="仿宋" w:hAnsi="仿宋" w:eastAsia="仿宋"/>
          <w:sz w:val="24"/>
          <w:szCs w:val="24"/>
        </w:rPr>
        <w:t>（采购单位）委托，</w:t>
      </w:r>
      <w:r>
        <w:rPr>
          <w:rFonts w:hint="eastAsia" w:ascii="仿宋" w:hAnsi="仿宋" w:eastAsia="仿宋"/>
          <w:sz w:val="24"/>
          <w:szCs w:val="24"/>
          <w:u w:val="single"/>
        </w:rPr>
        <w:t>南京端门工程咨询有限公司</w:t>
      </w:r>
      <w:r>
        <w:rPr>
          <w:rFonts w:hint="eastAsia" w:ascii="仿宋" w:hAnsi="仿宋" w:eastAsia="仿宋"/>
          <w:sz w:val="24"/>
          <w:szCs w:val="24"/>
        </w:rPr>
        <w:t>（以下简称“代理机构”）就</w:t>
      </w:r>
      <w:r>
        <w:rPr>
          <w:rFonts w:hint="eastAsia" w:ascii="仿宋" w:hAnsi="仿宋" w:eastAsia="仿宋"/>
          <w:sz w:val="24"/>
          <w:szCs w:val="24"/>
          <w:u w:val="single"/>
        </w:rPr>
        <w:t xml:space="preserve">2026年度栖霞区社会面治安监控维保服务项目 </w:t>
      </w:r>
      <w:r>
        <w:rPr>
          <w:rFonts w:hint="eastAsia" w:ascii="仿宋" w:hAnsi="仿宋" w:eastAsia="仿宋"/>
          <w:sz w:val="24"/>
          <w:szCs w:val="24"/>
        </w:rPr>
        <w:t>（项目名称）进行公开招标采购，</w:t>
      </w:r>
      <w:r>
        <w:rPr>
          <w:rFonts w:hint="eastAsia" w:ascii="仿宋" w:hAnsi="仿宋" w:eastAsia="仿宋"/>
          <w:sz w:val="24"/>
          <w:szCs w:val="24"/>
          <w:lang w:val="zh-CN"/>
        </w:rPr>
        <w:t>兹邀请符合资格条件的投标人投标</w:t>
      </w:r>
      <w:r>
        <w:rPr>
          <w:rFonts w:hint="eastAsia" w:ascii="仿宋" w:hAnsi="仿宋" w:eastAsia="仿宋"/>
          <w:sz w:val="24"/>
          <w:szCs w:val="24"/>
        </w:rPr>
        <w:t>。</w:t>
      </w:r>
    </w:p>
    <w:p w14:paraId="24A1E28D">
      <w:pPr>
        <w:spacing w:line="360" w:lineRule="auto"/>
        <w:rPr>
          <w:rFonts w:hint="eastAsia" w:ascii="仿宋" w:hAnsi="仿宋" w:eastAsia="仿宋"/>
          <w:b/>
          <w:bCs/>
          <w:sz w:val="24"/>
          <w:szCs w:val="24"/>
        </w:rPr>
      </w:pPr>
      <w:r>
        <w:rPr>
          <w:rFonts w:hint="eastAsia" w:ascii="仿宋" w:hAnsi="仿宋" w:eastAsia="仿宋"/>
          <w:b/>
          <w:bCs/>
          <w:sz w:val="24"/>
          <w:szCs w:val="24"/>
        </w:rPr>
        <w:t>一、项目基本情况</w:t>
      </w:r>
    </w:p>
    <w:p w14:paraId="700958F4">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 xml:space="preserve">1、项目编号：JSZC-320113-NJDM-G2026-0001 </w:t>
      </w:r>
    </w:p>
    <w:p w14:paraId="75BCD9B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2、项目名称：2026年度栖霞区社会面治安监控维保服务项目</w:t>
      </w:r>
    </w:p>
    <w:p w14:paraId="50130CA2">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3、采购方式：公开招标</w:t>
      </w:r>
    </w:p>
    <w:p w14:paraId="238FD9E5">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4、预算金额：153万元</w:t>
      </w:r>
      <w:r>
        <w:rPr>
          <w:rFonts w:hint="eastAsia" w:ascii="仿宋" w:hAnsi="仿宋" w:eastAsia="仿宋"/>
          <w:sz w:val="24"/>
          <w:szCs w:val="24"/>
          <w:lang w:val="zh-CN"/>
        </w:rPr>
        <w:t>（超过预算金额作无效</w:t>
      </w:r>
      <w:r>
        <w:rPr>
          <w:rFonts w:hint="eastAsia" w:ascii="仿宋" w:hAnsi="仿宋" w:eastAsia="仿宋"/>
          <w:sz w:val="24"/>
          <w:szCs w:val="24"/>
        </w:rPr>
        <w:t>响应</w:t>
      </w:r>
      <w:r>
        <w:rPr>
          <w:rFonts w:hint="eastAsia" w:ascii="仿宋" w:hAnsi="仿宋" w:eastAsia="仿宋"/>
          <w:sz w:val="24"/>
          <w:szCs w:val="24"/>
          <w:lang w:val="zh-CN"/>
        </w:rPr>
        <w:t>处理）</w:t>
      </w:r>
    </w:p>
    <w:p w14:paraId="11B9C040">
      <w:pPr>
        <w:spacing w:line="360" w:lineRule="auto"/>
        <w:ind w:firstLine="480" w:firstLineChars="200"/>
        <w:rPr>
          <w:rFonts w:hint="eastAsia" w:ascii="仿宋" w:hAnsi="仿宋" w:eastAsia="仿宋"/>
          <w:sz w:val="24"/>
          <w:szCs w:val="24"/>
          <w:lang w:val="zh-CN"/>
        </w:rPr>
      </w:pPr>
      <w:r>
        <w:rPr>
          <w:rFonts w:hint="eastAsia" w:ascii="仿宋" w:hAnsi="仿宋" w:eastAsia="仿宋"/>
          <w:sz w:val="24"/>
          <w:szCs w:val="24"/>
        </w:rPr>
        <w:t>5、最高限价：153万元</w:t>
      </w:r>
      <w:r>
        <w:rPr>
          <w:rFonts w:hint="eastAsia" w:ascii="仿宋" w:hAnsi="仿宋" w:eastAsia="仿宋"/>
          <w:sz w:val="24"/>
          <w:szCs w:val="24"/>
          <w:lang w:val="zh-CN"/>
        </w:rPr>
        <w:t>（超过</w:t>
      </w:r>
      <w:r>
        <w:rPr>
          <w:rFonts w:hint="eastAsia" w:ascii="仿宋" w:hAnsi="仿宋" w:eastAsia="仿宋"/>
          <w:sz w:val="24"/>
          <w:szCs w:val="24"/>
        </w:rPr>
        <w:t>最高限价</w:t>
      </w:r>
      <w:r>
        <w:rPr>
          <w:rFonts w:hint="eastAsia" w:ascii="仿宋" w:hAnsi="仿宋" w:eastAsia="仿宋"/>
          <w:sz w:val="24"/>
          <w:szCs w:val="24"/>
          <w:lang w:val="zh-CN"/>
        </w:rPr>
        <w:t>作无效</w:t>
      </w:r>
      <w:r>
        <w:rPr>
          <w:rFonts w:hint="eastAsia" w:ascii="仿宋" w:hAnsi="仿宋" w:eastAsia="仿宋"/>
          <w:sz w:val="24"/>
          <w:szCs w:val="24"/>
        </w:rPr>
        <w:t>响应</w:t>
      </w:r>
      <w:r>
        <w:rPr>
          <w:rFonts w:hint="eastAsia" w:ascii="仿宋" w:hAnsi="仿宋" w:eastAsia="仿宋"/>
          <w:sz w:val="24"/>
          <w:szCs w:val="24"/>
          <w:lang w:val="zh-CN"/>
        </w:rPr>
        <w:t>处理）</w:t>
      </w:r>
    </w:p>
    <w:p w14:paraId="18D4EA27">
      <w:pPr>
        <w:spacing w:line="360" w:lineRule="auto"/>
        <w:ind w:firstLine="480" w:firstLineChars="200"/>
      </w:pPr>
      <w:r>
        <w:rPr>
          <w:rFonts w:hint="eastAsia" w:ascii="仿宋" w:hAnsi="仿宋" w:eastAsia="仿宋"/>
          <w:sz w:val="24"/>
          <w:szCs w:val="24"/>
        </w:rPr>
        <w:t>6、采购需求：为确保视频监控完好率保持在98%以上，更好为一线实战提供支撑保障，拟对其中2639路视频监控统一进行维保，提升视频监控系统运行质态。具体详见采购文件第四章。</w:t>
      </w:r>
    </w:p>
    <w:p w14:paraId="072A41CF">
      <w:pPr>
        <w:spacing w:line="360" w:lineRule="auto"/>
        <w:ind w:firstLine="480" w:firstLineChars="200"/>
        <w:rPr>
          <w:rFonts w:hint="eastAsia" w:ascii="仿宋" w:hAnsi="仿宋" w:eastAsia="仿宋"/>
          <w:bCs/>
          <w:sz w:val="24"/>
          <w:szCs w:val="24"/>
          <w:highlight w:val="yellow"/>
        </w:rPr>
      </w:pPr>
      <w:r>
        <w:rPr>
          <w:rFonts w:hint="eastAsia" w:ascii="仿宋" w:hAnsi="仿宋" w:eastAsia="仿宋"/>
          <w:sz w:val="24"/>
          <w:szCs w:val="24"/>
        </w:rPr>
        <w:t>7、合同履行期限：</w:t>
      </w:r>
      <w:r>
        <w:rPr>
          <w:rFonts w:hint="eastAsia" w:ascii="仿宋" w:hAnsi="仿宋" w:eastAsia="仿宋"/>
          <w:color w:val="000000"/>
          <w:sz w:val="24"/>
          <w:szCs w:val="24"/>
        </w:rPr>
        <w:t>自合同签订之日起365天。</w:t>
      </w:r>
    </w:p>
    <w:p w14:paraId="374DA882">
      <w:pPr>
        <w:spacing w:line="360" w:lineRule="auto"/>
        <w:ind w:firstLine="480"/>
        <w:rPr>
          <w:rFonts w:hint="eastAsia" w:ascii="仿宋" w:hAnsi="仿宋" w:eastAsia="仿宋"/>
          <w:sz w:val="24"/>
          <w:szCs w:val="24"/>
        </w:rPr>
      </w:pPr>
      <w:r>
        <w:rPr>
          <w:rFonts w:hint="eastAsia" w:ascii="仿宋" w:hAnsi="仿宋" w:eastAsia="仿宋"/>
          <w:sz w:val="24"/>
          <w:szCs w:val="24"/>
        </w:rPr>
        <w:t>8、本项目</w:t>
      </w:r>
      <w:r>
        <w:rPr>
          <w:rFonts w:hint="eastAsia" w:ascii="仿宋" w:hAnsi="仿宋" w:eastAsia="仿宋"/>
          <w:b/>
          <w:bCs/>
          <w:sz w:val="24"/>
          <w:szCs w:val="24"/>
        </w:rPr>
        <w:t>不</w:t>
      </w:r>
      <w:r>
        <w:rPr>
          <w:rFonts w:hint="eastAsia" w:ascii="仿宋" w:hAnsi="仿宋" w:eastAsia="仿宋"/>
          <w:b/>
          <w:sz w:val="24"/>
          <w:szCs w:val="24"/>
        </w:rPr>
        <w:t>接受</w:t>
      </w:r>
      <w:r>
        <w:rPr>
          <w:rFonts w:hint="eastAsia" w:ascii="仿宋" w:hAnsi="仿宋" w:eastAsia="仿宋"/>
          <w:sz w:val="24"/>
          <w:szCs w:val="24"/>
        </w:rPr>
        <w:t>联合体。</w:t>
      </w:r>
    </w:p>
    <w:p w14:paraId="332B8ECD">
      <w:pPr>
        <w:spacing w:line="360" w:lineRule="auto"/>
        <w:rPr>
          <w:rFonts w:hint="eastAsia" w:ascii="仿宋" w:hAnsi="仿宋" w:eastAsia="仿宋"/>
          <w:b/>
          <w:bCs/>
          <w:sz w:val="24"/>
          <w:szCs w:val="24"/>
        </w:rPr>
      </w:pPr>
      <w:r>
        <w:rPr>
          <w:rFonts w:hint="eastAsia" w:ascii="仿宋" w:hAnsi="仿宋" w:eastAsia="仿宋"/>
          <w:b/>
          <w:bCs/>
          <w:sz w:val="24"/>
          <w:szCs w:val="24"/>
        </w:rPr>
        <w:t>二、供应商的资格要求</w:t>
      </w:r>
    </w:p>
    <w:p w14:paraId="55B34DC0">
      <w:pPr>
        <w:spacing w:line="360" w:lineRule="auto"/>
        <w:ind w:firstLine="482" w:firstLineChars="200"/>
        <w:rPr>
          <w:rFonts w:hint="eastAsia" w:ascii="仿宋" w:hAnsi="仿宋" w:eastAsia="仿宋"/>
          <w:b/>
          <w:bCs/>
          <w:sz w:val="24"/>
          <w:szCs w:val="24"/>
        </w:rPr>
      </w:pPr>
      <w:r>
        <w:rPr>
          <w:rFonts w:hint="eastAsia" w:ascii="仿宋" w:hAnsi="仿宋" w:eastAsia="仿宋"/>
          <w:b/>
          <w:bCs/>
          <w:sz w:val="24"/>
          <w:szCs w:val="24"/>
        </w:rPr>
        <w:t>1、满足《中华人民共和国政府采购法》第二十二条规定：</w:t>
      </w:r>
    </w:p>
    <w:p w14:paraId="06F98282">
      <w:pPr>
        <w:spacing w:line="360" w:lineRule="auto"/>
        <w:ind w:firstLine="484" w:firstLineChars="202"/>
        <w:rPr>
          <w:rFonts w:hint="eastAsia" w:ascii="仿宋" w:hAnsi="仿宋" w:eastAsia="仿宋" w:cs="仿宋"/>
          <w:sz w:val="24"/>
        </w:rPr>
      </w:pPr>
      <w:r>
        <w:rPr>
          <w:rFonts w:hint="eastAsia" w:ascii="仿宋" w:hAnsi="仿宋" w:eastAsia="仿宋" w:cs="仿宋"/>
          <w:sz w:val="24"/>
        </w:rPr>
        <w:t>（1）具有独立承担民事责任的能力（提供法人或者其他组织的营业执照；自然人的身份证明）；</w:t>
      </w:r>
    </w:p>
    <w:p w14:paraId="1497D687">
      <w:pPr>
        <w:spacing w:line="360" w:lineRule="auto"/>
        <w:ind w:firstLine="484" w:firstLineChars="202"/>
        <w:rPr>
          <w:rFonts w:hint="eastAsia" w:ascii="仿宋" w:hAnsi="仿宋" w:eastAsia="仿宋" w:cs="仿宋"/>
          <w:sz w:val="24"/>
        </w:rPr>
      </w:pPr>
      <w:r>
        <w:rPr>
          <w:rFonts w:hint="eastAsia" w:ascii="仿宋" w:hAnsi="仿宋" w:eastAsia="仿宋" w:cs="仿宋"/>
          <w:sz w:val="24"/>
        </w:rPr>
        <w:t>（2）具有良好的商业信誉和健全的财务会计制度（提供参加本次政府采购活动前一年内（至少一个月）的会计报表，成立不满一个月的无需提供）；</w:t>
      </w:r>
    </w:p>
    <w:p w14:paraId="2D5B0447">
      <w:pPr>
        <w:spacing w:line="360" w:lineRule="auto"/>
        <w:ind w:firstLine="484" w:firstLineChars="202"/>
        <w:rPr>
          <w:rFonts w:hint="eastAsia" w:ascii="仿宋" w:hAnsi="仿宋" w:eastAsia="仿宋" w:cs="仿宋"/>
          <w:sz w:val="24"/>
        </w:rPr>
      </w:pPr>
      <w:r>
        <w:rPr>
          <w:rFonts w:hint="eastAsia" w:ascii="仿宋" w:hAnsi="仿宋" w:eastAsia="仿宋" w:cs="仿宋"/>
          <w:sz w:val="24"/>
        </w:rPr>
        <w:t>（3）具有履行合同所必需的设备和专业技术能力（根据项目需求提供履行合同所必需的设备和专业技术能力的声明或证明材料）；</w:t>
      </w:r>
    </w:p>
    <w:p w14:paraId="4229550C">
      <w:pPr>
        <w:spacing w:line="360" w:lineRule="auto"/>
        <w:ind w:firstLine="484" w:firstLineChars="202"/>
        <w:rPr>
          <w:rFonts w:hint="eastAsia" w:ascii="仿宋" w:hAnsi="仿宋" w:eastAsia="仿宋" w:cs="仿宋"/>
          <w:sz w:val="24"/>
        </w:rPr>
      </w:pPr>
      <w:r>
        <w:rPr>
          <w:rFonts w:hint="eastAsia" w:ascii="仿宋" w:hAnsi="仿宋" w:eastAsia="仿宋" w:cs="仿宋"/>
          <w:sz w:val="24"/>
        </w:rPr>
        <w:t>（4）有依法缴纳税收和社会保障资金的良好记录（提供参加本次政府采购活动前半年内（至少一个月）依法缴纳税收和社会保障资金的相关资料，根据国家相关政策免缴或迟缴的需要提供相关证明材料）；</w:t>
      </w:r>
    </w:p>
    <w:p w14:paraId="6B81A2C7">
      <w:pPr>
        <w:spacing w:line="360" w:lineRule="auto"/>
        <w:ind w:firstLine="484" w:firstLineChars="202"/>
        <w:rPr>
          <w:rFonts w:hint="eastAsia" w:ascii="仿宋" w:hAnsi="仿宋" w:eastAsia="仿宋" w:cs="仿宋"/>
          <w:sz w:val="24"/>
        </w:rPr>
      </w:pPr>
      <w:r>
        <w:rPr>
          <w:rFonts w:hint="eastAsia" w:ascii="仿宋" w:hAnsi="仿宋" w:eastAsia="仿宋" w:cs="仿宋"/>
          <w:sz w:val="24"/>
        </w:rPr>
        <w:t>（5）参加采购活动前三年内，在经营活动中没有重大违法记录（提供参加本次政府采购活动前3年内在经营活动中没有重大违法记录的书面声明）；</w:t>
      </w:r>
    </w:p>
    <w:p w14:paraId="3D169405">
      <w:pPr>
        <w:spacing w:line="360" w:lineRule="auto"/>
        <w:ind w:firstLine="480" w:firstLineChars="200"/>
        <w:rPr>
          <w:rFonts w:hint="eastAsia" w:ascii="仿宋" w:hAnsi="仿宋" w:eastAsia="仿宋" w:cs="仿宋"/>
          <w:sz w:val="24"/>
        </w:rPr>
      </w:pPr>
      <w:r>
        <w:rPr>
          <w:rFonts w:hint="eastAsia" w:ascii="仿宋" w:hAnsi="仿宋" w:eastAsia="仿宋" w:cs="仿宋"/>
          <w:sz w:val="24"/>
        </w:rPr>
        <w:t>（6）法律、行政法规规定的其他条件：无。</w:t>
      </w:r>
    </w:p>
    <w:p w14:paraId="4CBFFAC0">
      <w:pPr>
        <w:spacing w:line="360" w:lineRule="auto"/>
        <w:ind w:firstLine="484" w:firstLineChars="202"/>
        <w:jc w:val="left"/>
        <w:rPr>
          <w:rFonts w:hint="eastAsia" w:ascii="仿宋" w:hAnsi="仿宋" w:eastAsia="仿宋" w:cs="仿宋"/>
          <w:sz w:val="24"/>
        </w:rPr>
      </w:pPr>
      <w:r>
        <w:rPr>
          <w:rFonts w:hint="eastAsia" w:ascii="仿宋" w:hAnsi="仿宋" w:eastAsia="仿宋" w:cs="仿宋"/>
          <w:sz w:val="24"/>
        </w:rPr>
        <w:t>根据《关于在政府采购活动中推行信用承诺制的通知》宁财购通〔2021〕5号规定， 参加南京地区政府采购活动的供应商，应以书面形式向采购人或政府采购代理机构作出信用承诺。</w:t>
      </w:r>
    </w:p>
    <w:p w14:paraId="07F52CFF">
      <w:pPr>
        <w:spacing w:line="360" w:lineRule="auto"/>
        <w:ind w:firstLine="484" w:firstLineChars="202"/>
        <w:jc w:val="left"/>
        <w:rPr>
          <w:rFonts w:hint="eastAsia" w:ascii="仿宋" w:hAnsi="仿宋" w:eastAsia="仿宋" w:cs="仿宋"/>
          <w:sz w:val="24"/>
        </w:rPr>
      </w:pPr>
      <w:r>
        <w:rPr>
          <w:rFonts w:hint="eastAsia" w:ascii="仿宋" w:hAnsi="仿宋" w:eastAsia="仿宋" w:cs="仿宋"/>
          <w:sz w:val="24"/>
        </w:rPr>
        <w:t>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58B39471">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p>
    <w:p w14:paraId="4CE6171C">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（1）符合国家相关规定的财务状况报告； </w:t>
      </w:r>
    </w:p>
    <w:p w14:paraId="40A952FE">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（2）依法缴纳税收的证明材料； </w:t>
      </w:r>
    </w:p>
    <w:p w14:paraId="64C99B38">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（3）依法缴纳社会保障资金的证明材料； </w:t>
      </w:r>
    </w:p>
    <w:p w14:paraId="3705CF6A">
      <w:pPr>
        <w:spacing w:line="360" w:lineRule="auto"/>
        <w:ind w:firstLine="484" w:firstLineChars="202"/>
        <w:rPr>
          <w:rFonts w:hint="eastAsia" w:ascii="仿宋" w:hAnsi="仿宋" w:eastAsia="仿宋" w:cs="仿宋"/>
          <w:sz w:val="24"/>
        </w:rPr>
      </w:pPr>
      <w:r>
        <w:rPr>
          <w:rFonts w:hint="eastAsia" w:ascii="仿宋" w:hAnsi="仿宋" w:eastAsia="仿宋" w:cs="仿宋"/>
          <w:sz w:val="24"/>
        </w:rPr>
        <w:t>（4）具备履行政府采购合同所必需的设备和专业技术能力的证明材料；</w:t>
      </w:r>
    </w:p>
    <w:p w14:paraId="5A7B6383">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p>
    <w:p w14:paraId="4BCE28C8">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p>
    <w:p w14:paraId="0FC8DBB1">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p>
    <w:p w14:paraId="54A0AFD8">
      <w:pPr>
        <w:spacing w:line="360" w:lineRule="auto"/>
        <w:ind w:firstLine="484" w:firstLineChars="202"/>
        <w:rPr>
          <w:rFonts w:hint="eastAsia" w:ascii="仿宋" w:hAnsi="仿宋" w:eastAsia="仿宋" w:cs="仿宋"/>
          <w:sz w:val="24"/>
        </w:rPr>
      </w:pPr>
      <w:r>
        <w:rPr>
          <w:rFonts w:hint="eastAsia" w:ascii="仿宋" w:hAnsi="仿宋" w:eastAsia="仿宋" w:cs="仿宋"/>
          <w:sz w:val="24"/>
        </w:rPr>
        <w:t>供应商涉及以下情形的，不适用信用承诺：</w:t>
      </w:r>
    </w:p>
    <w:p w14:paraId="62BF461B">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（1）供应商被列入严重失信主体名单； </w:t>
      </w:r>
    </w:p>
    <w:p w14:paraId="068623CE">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p>
    <w:p w14:paraId="6C6C40FE">
      <w:pPr>
        <w:spacing w:line="360" w:lineRule="auto"/>
        <w:ind w:firstLine="484" w:firstLineChars="202"/>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p>
    <w:p w14:paraId="7E169EA5">
      <w:pPr>
        <w:spacing w:line="360" w:lineRule="auto"/>
        <w:ind w:firstLine="487" w:firstLineChars="202"/>
        <w:rPr>
          <w:rFonts w:hint="eastAsia" w:ascii="仿宋" w:hAnsi="仿宋" w:eastAsia="仿宋" w:cs="仿宋"/>
          <w:b/>
          <w:bCs/>
          <w:sz w:val="24"/>
        </w:rPr>
      </w:pPr>
      <w:r>
        <w:rPr>
          <w:rFonts w:hint="eastAsia" w:ascii="仿宋" w:hAnsi="仿宋" w:eastAsia="仿宋" w:cs="仿宋"/>
          <w:b/>
          <w:bCs/>
          <w:sz w:val="24"/>
        </w:rPr>
        <w:t>供应商对信用承诺内容的真实性、合法性、有效性负责。如作出虚假信用承诺，视同为“提供虚假材料谋取中标、成交”的违法行为。</w:t>
      </w:r>
    </w:p>
    <w:p w14:paraId="30CEAC57">
      <w:pPr>
        <w:spacing w:line="360" w:lineRule="auto"/>
        <w:ind w:firstLine="360" w:firstLineChars="150"/>
        <w:rPr>
          <w:rFonts w:hint="eastAsia" w:ascii="仿宋" w:hAnsi="仿宋" w:eastAsia="仿宋"/>
          <w:bCs/>
          <w:sz w:val="24"/>
          <w:szCs w:val="24"/>
        </w:rPr>
      </w:pPr>
      <w:r>
        <w:rPr>
          <w:rFonts w:hint="eastAsia" w:ascii="仿宋" w:hAnsi="仿宋" w:eastAsia="仿宋"/>
          <w:bCs/>
          <w:sz w:val="24"/>
          <w:szCs w:val="24"/>
        </w:rPr>
        <w:t>2、落实政府采购政策需满足的资格要求：本项目按照以下第</w:t>
      </w:r>
      <w:r>
        <w:rPr>
          <w:rFonts w:hint="eastAsia" w:ascii="仿宋" w:hAnsi="仿宋" w:eastAsia="仿宋"/>
          <w:b/>
          <w:sz w:val="24"/>
          <w:szCs w:val="24"/>
        </w:rPr>
        <w:t>（4）</w:t>
      </w:r>
      <w:r>
        <w:rPr>
          <w:rFonts w:hint="eastAsia" w:ascii="仿宋" w:hAnsi="仿宋" w:eastAsia="仿宋"/>
          <w:bCs/>
          <w:sz w:val="24"/>
          <w:szCs w:val="24"/>
        </w:rPr>
        <w:t>种方式落实政府采购促进中小企业发展的要求：</w:t>
      </w:r>
    </w:p>
    <w:p w14:paraId="1293F7AB">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（1）本项目整体专门面向中小企业采购服务。</w:t>
      </w:r>
    </w:p>
    <w:p w14:paraId="7B9E2EC9">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（2）本项目为</w:t>
      </w:r>
      <w:r>
        <w:rPr>
          <w:rFonts w:hint="eastAsia" w:ascii="仿宋" w:hAnsi="仿宋" w:eastAsia="仿宋"/>
          <w:bCs/>
          <w:sz w:val="24"/>
          <w:szCs w:val="24"/>
          <w:u w:val="single"/>
        </w:rPr>
        <w:t xml:space="preserve">      （</w:t>
      </w:r>
      <w:r>
        <w:rPr>
          <w:rFonts w:hint="eastAsia" w:ascii="仿宋" w:hAnsi="仿宋" w:eastAsia="仿宋"/>
          <w:bCs/>
          <w:sz w:val="24"/>
          <w:szCs w:val="24"/>
        </w:rPr>
        <w:t>项目名称）</w:t>
      </w:r>
      <w:r>
        <w:rPr>
          <w:rFonts w:hint="eastAsia" w:ascii="仿宋" w:hAnsi="仿宋" w:eastAsia="仿宋"/>
          <w:bCs/>
          <w:sz w:val="24"/>
          <w:szCs w:val="24"/>
          <w:u w:val="single"/>
        </w:rPr>
        <w:t xml:space="preserve">     </w:t>
      </w:r>
      <w:r>
        <w:rPr>
          <w:rFonts w:hint="eastAsia" w:ascii="仿宋" w:hAnsi="仿宋" w:eastAsia="仿宋"/>
          <w:bCs/>
          <w:sz w:val="24"/>
          <w:szCs w:val="24"/>
        </w:rPr>
        <w:t>（项目编号）的采购包，专门面向中小企业采购服务。</w:t>
      </w:r>
    </w:p>
    <w:p w14:paraId="36787F50">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（3）本项目通过以下第（） 种方式预留部分采购份额采购给中小企业服务：</w:t>
      </w:r>
    </w:p>
    <w:p w14:paraId="23F9D8D7">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①本项目要求投标人以联合体形式参加，中小企业合同金额应当达到的比例为</w:t>
      </w:r>
      <w:r>
        <w:rPr>
          <w:rFonts w:hint="eastAsia" w:ascii="仿宋" w:hAnsi="仿宋" w:eastAsia="仿宋"/>
          <w:bCs/>
          <w:sz w:val="24"/>
          <w:szCs w:val="24"/>
          <w:u w:val="single"/>
        </w:rPr>
        <w:t xml:space="preserve">    </w:t>
      </w:r>
      <w:r>
        <w:rPr>
          <w:rFonts w:hint="eastAsia" w:ascii="仿宋" w:hAnsi="仿宋" w:eastAsia="仿宋"/>
          <w:bCs/>
          <w:sz w:val="24"/>
          <w:szCs w:val="24"/>
        </w:rPr>
        <w:t>%，其中小微企业所占比例应为</w:t>
      </w:r>
      <w:r>
        <w:rPr>
          <w:rFonts w:hint="eastAsia" w:ascii="仿宋" w:hAnsi="仿宋" w:eastAsia="仿宋"/>
          <w:bCs/>
          <w:sz w:val="24"/>
          <w:szCs w:val="24"/>
          <w:u w:val="single"/>
        </w:rPr>
        <w:t xml:space="preserve">    </w:t>
      </w:r>
      <w:r>
        <w:rPr>
          <w:rFonts w:hint="eastAsia" w:ascii="仿宋" w:hAnsi="仿宋" w:eastAsia="仿宋"/>
          <w:bCs/>
          <w:sz w:val="24"/>
          <w:szCs w:val="24"/>
        </w:rPr>
        <w:t>%（两项比例均应符合《政府采购促进中小企业发展管理办法》第八条规定）。</w:t>
      </w:r>
    </w:p>
    <w:p w14:paraId="41CEFEC9">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rPr>
        <w:t>②本项目要求投标人进行合同分包，中小企业合同金额应当达到的比例为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 %，其中小微企业所占比例应为</w:t>
      </w:r>
      <w:r>
        <w:rPr>
          <w:rFonts w:hint="eastAsia" w:ascii="仿宋" w:hAnsi="仿宋" w:eastAsia="仿宋"/>
          <w:bCs/>
          <w:sz w:val="24"/>
          <w:szCs w:val="24"/>
          <w:u w:val="single"/>
        </w:rPr>
        <w:t xml:space="preserve">   </w:t>
      </w:r>
      <w:r>
        <w:rPr>
          <w:rFonts w:hint="eastAsia" w:ascii="仿宋" w:hAnsi="仿宋" w:eastAsia="仿宋"/>
          <w:bCs/>
          <w:sz w:val="24"/>
          <w:szCs w:val="24"/>
        </w:rPr>
        <w:t xml:space="preserve"> %（两项比例均应符合《政府采购促进中小企业发展管理办法》第八条规定）。</w:t>
      </w:r>
    </w:p>
    <w:p w14:paraId="0FB59923">
      <w:pPr>
        <w:numPr>
          <w:ilvl w:val="0"/>
          <w:numId w:val="1"/>
        </w:numPr>
        <w:spacing w:line="360" w:lineRule="auto"/>
        <w:ind w:firstLine="360" w:firstLineChars="150"/>
        <w:rPr>
          <w:rFonts w:hint="eastAsia" w:ascii="仿宋" w:hAnsi="仿宋" w:eastAsia="仿宋"/>
          <w:bCs/>
          <w:sz w:val="24"/>
          <w:szCs w:val="24"/>
        </w:rPr>
      </w:pPr>
      <w:r>
        <w:rPr>
          <w:rFonts w:hint="eastAsia" w:ascii="仿宋" w:hAnsi="仿宋" w:eastAsia="仿宋"/>
          <w:bCs/>
          <w:sz w:val="24"/>
          <w:szCs w:val="24"/>
        </w:rPr>
        <w:t>本项目为非预留份额的采购项目或采购包，执行价格扣除优惠政策，具体详见第三章评标标准。</w:t>
      </w:r>
    </w:p>
    <w:p w14:paraId="331DEAEF">
      <w:pPr>
        <w:spacing w:line="360" w:lineRule="auto"/>
        <w:ind w:firstLine="480" w:firstLineChars="200"/>
        <w:rPr>
          <w:rFonts w:hint="eastAsia" w:ascii="仿宋" w:hAnsi="仿宋" w:eastAsia="仿宋"/>
          <w:bCs/>
          <w:sz w:val="24"/>
          <w:szCs w:val="24"/>
        </w:rPr>
      </w:pPr>
      <w:r>
        <w:rPr>
          <w:rFonts w:hint="eastAsia" w:ascii="仿宋" w:hAnsi="仿宋" w:eastAsia="仿宋"/>
          <w:bCs/>
          <w:sz w:val="24"/>
          <w:szCs w:val="24"/>
          <w:lang w:val="zh-CN"/>
        </w:rPr>
        <w:t>本项目采购标的对应的中小企业划分标准所属行业为：软件和信息技术服务业</w:t>
      </w:r>
      <w:r>
        <w:rPr>
          <w:rFonts w:hint="eastAsia" w:ascii="仿宋" w:hAnsi="仿宋" w:eastAsia="仿宋"/>
          <w:bCs/>
          <w:sz w:val="24"/>
          <w:szCs w:val="24"/>
        </w:rPr>
        <w:t>。</w:t>
      </w:r>
    </w:p>
    <w:p w14:paraId="4DF3592C">
      <w:pPr>
        <w:spacing w:line="360" w:lineRule="auto"/>
        <w:ind w:firstLine="482" w:firstLineChars="200"/>
        <w:rPr>
          <w:rFonts w:hint="eastAsia" w:ascii="仿宋" w:hAnsi="仿宋" w:eastAsia="仿宋"/>
          <w:bCs/>
          <w:sz w:val="24"/>
          <w:szCs w:val="24"/>
        </w:rPr>
      </w:pPr>
      <w:r>
        <w:rPr>
          <w:rFonts w:hint="eastAsia" w:ascii="仿宋" w:hAnsi="仿宋" w:eastAsia="仿宋"/>
          <w:b/>
          <w:sz w:val="24"/>
          <w:szCs w:val="24"/>
        </w:rPr>
        <w:t>3、本项目的特定资格要求：无</w:t>
      </w:r>
    </w:p>
    <w:p w14:paraId="78671AE1">
      <w:pPr>
        <w:spacing w:line="360" w:lineRule="auto"/>
        <w:ind w:firstLine="482"/>
        <w:rPr>
          <w:rFonts w:hint="eastAsia" w:ascii="仿宋" w:hAnsi="仿宋" w:eastAsia="仿宋" w:cs="仿宋"/>
          <w:sz w:val="24"/>
        </w:rPr>
      </w:pPr>
      <w:r>
        <w:rPr>
          <w:rFonts w:hint="eastAsia" w:ascii="仿宋" w:hAnsi="仿宋" w:eastAsia="仿宋" w:cs="仿宋"/>
          <w:sz w:val="24"/>
        </w:rPr>
        <w:t>4、第1.（5）条所称重大违法记录，是指供应商因违法经营受到刑事处罚或者责令停产停业、吊销许可证或者执照、较大数额罚款等行政处罚。</w:t>
      </w:r>
    </w:p>
    <w:p w14:paraId="5B4F2AC2">
      <w:pPr>
        <w:spacing w:line="360" w:lineRule="auto"/>
        <w:ind w:firstLine="482"/>
        <w:rPr>
          <w:rFonts w:hint="eastAsia" w:ascii="仿宋" w:hAnsi="仿宋" w:eastAsia="仿宋" w:cs="仿宋"/>
          <w:sz w:val="24"/>
        </w:rPr>
      </w:pPr>
      <w:r>
        <w:rPr>
          <w:rFonts w:hint="eastAsia" w:ascii="仿宋" w:hAnsi="仿宋" w:eastAsia="仿宋" w:cs="仿宋"/>
          <w:sz w:val="24"/>
        </w:rPr>
        <w:t>5、供应商在参加政府采购活动前3年内因违法经营被禁止在一定期限内参加政府采购活动，期限届满的，可以参加政府采购活动。</w:t>
      </w:r>
    </w:p>
    <w:p w14:paraId="198D3DA4">
      <w:pPr>
        <w:spacing w:line="360" w:lineRule="auto"/>
        <w:ind w:firstLine="482"/>
        <w:rPr>
          <w:rFonts w:hint="eastAsia" w:ascii="仿宋" w:hAnsi="仿宋" w:eastAsia="仿宋" w:cs="仿宋"/>
          <w:sz w:val="24"/>
        </w:rPr>
      </w:pPr>
      <w:r>
        <w:rPr>
          <w:rFonts w:hint="eastAsia" w:ascii="仿宋" w:hAnsi="仿宋" w:eastAsia="仿宋" w:cs="仿宋"/>
          <w:sz w:val="24"/>
        </w:rPr>
        <w:t>6、不同供应商的单位负责人为同一人或者存在直接控股、管理关系的不同供应商，不得参加同一合同项下的政府采购活动。</w:t>
      </w:r>
    </w:p>
    <w:p w14:paraId="205C2D0F">
      <w:pPr>
        <w:spacing w:line="360" w:lineRule="auto"/>
        <w:ind w:firstLine="482"/>
        <w:rPr>
          <w:rFonts w:hint="eastAsia" w:ascii="仿宋" w:hAnsi="仿宋" w:eastAsia="仿宋" w:cs="仿宋"/>
          <w:sz w:val="24"/>
        </w:rPr>
      </w:pPr>
      <w:r>
        <w:rPr>
          <w:rFonts w:hint="eastAsia" w:ascii="仿宋" w:hAnsi="仿宋" w:eastAsia="仿宋" w:cs="仿宋"/>
          <w:sz w:val="24"/>
        </w:rPr>
        <w:t>7、参加本次采购活动不同供应商的法定代表人或委托代理人有夫妻、直系血亲关系的不得参加本次采购活动</w:t>
      </w:r>
      <w:r>
        <w:rPr>
          <w:rFonts w:hint="eastAsia" w:ascii="仿宋" w:hAnsi="仿宋" w:eastAsia="仿宋" w:cs="仿宋"/>
          <w:sz w:val="24"/>
          <w:szCs w:val="24"/>
        </w:rPr>
        <w:t>。</w:t>
      </w:r>
    </w:p>
    <w:p w14:paraId="5C23301D">
      <w:pPr>
        <w:spacing w:line="360" w:lineRule="auto"/>
        <w:ind w:firstLine="482"/>
        <w:rPr>
          <w:rFonts w:hint="eastAsia" w:ascii="仿宋" w:hAnsi="仿宋" w:eastAsia="仿宋" w:cs="仿宋"/>
          <w:sz w:val="24"/>
        </w:rPr>
      </w:pPr>
      <w:r>
        <w:rPr>
          <w:rFonts w:hint="eastAsia" w:ascii="仿宋" w:hAnsi="仿宋" w:eastAsia="仿宋" w:cs="仿宋"/>
          <w:sz w:val="24"/>
        </w:rPr>
        <w:t>8、为采购项目提供整体设计、规范编制或者项目管理、监理、检测等服务的供应商，不得再参加该采购项目的其他采购活动。</w:t>
      </w:r>
    </w:p>
    <w:p w14:paraId="5C2C0894">
      <w:pPr>
        <w:spacing w:line="360" w:lineRule="auto"/>
        <w:ind w:firstLine="482"/>
        <w:rPr>
          <w:rFonts w:hint="eastAsia" w:ascii="仿宋" w:hAnsi="仿宋" w:eastAsia="仿宋" w:cs="仿宋"/>
          <w:sz w:val="24"/>
        </w:rPr>
      </w:pPr>
      <w:r>
        <w:rPr>
          <w:rFonts w:hint="eastAsia" w:ascii="仿宋" w:hAnsi="仿宋" w:eastAsia="仿宋" w:cs="仿宋"/>
          <w:sz w:val="24"/>
        </w:rPr>
        <w:t>9、拒绝列入失信被执行人、重大税收违法案件当事人名单、政府采购严重违法失信行为记录名单的供应商参与政府采购活动。采购代理机构将通过“中国政府采购网”、“信用中国”网站等渠道查询供应商信用记录并保存。</w:t>
      </w:r>
    </w:p>
    <w:p w14:paraId="097F00AB">
      <w:pPr>
        <w:spacing w:line="360" w:lineRule="auto"/>
        <w:rPr>
          <w:rFonts w:hint="eastAsia" w:ascii="仿宋" w:hAnsi="仿宋" w:eastAsia="仿宋"/>
          <w:b/>
          <w:bCs/>
          <w:sz w:val="24"/>
          <w:szCs w:val="24"/>
        </w:rPr>
      </w:pPr>
      <w:r>
        <w:rPr>
          <w:rFonts w:hint="eastAsia" w:ascii="仿宋" w:hAnsi="仿宋" w:eastAsia="仿宋"/>
          <w:b/>
          <w:bCs/>
          <w:sz w:val="24"/>
          <w:szCs w:val="24"/>
        </w:rPr>
        <w:t>三、获取采购文件</w:t>
      </w:r>
    </w:p>
    <w:p w14:paraId="4DB0BAA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1、时间：自招标公告发布之日起5个工作日 </w:t>
      </w:r>
    </w:p>
    <w:p w14:paraId="17DF1ED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2、地点：苏采云系统网上注册登记成功后系统内免费下载</w:t>
      </w:r>
    </w:p>
    <w:p w14:paraId="7A82C04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0F6FE1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4、售价：0.00元。</w:t>
      </w:r>
    </w:p>
    <w:p w14:paraId="3BE0055F">
      <w:pPr>
        <w:spacing w:line="360" w:lineRule="auto"/>
        <w:rPr>
          <w:rFonts w:hint="eastAsia" w:ascii="仿宋" w:hAnsi="仿宋" w:eastAsia="仿宋"/>
          <w:b/>
          <w:bCs/>
          <w:sz w:val="24"/>
          <w:szCs w:val="24"/>
        </w:rPr>
      </w:pPr>
      <w:r>
        <w:rPr>
          <w:rFonts w:hint="eastAsia" w:ascii="仿宋" w:hAnsi="仿宋" w:eastAsia="仿宋"/>
          <w:b/>
          <w:bCs/>
          <w:sz w:val="24"/>
          <w:szCs w:val="24"/>
        </w:rPr>
        <w:t>四、响应文件提交</w:t>
      </w:r>
    </w:p>
    <w:p w14:paraId="546D406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1、截止时间：2026年</w:t>
      </w:r>
      <w:r>
        <w:rPr>
          <w:rFonts w:hint="eastAsia" w:ascii="仿宋" w:hAnsi="仿宋" w:eastAsia="仿宋" w:cs="仿宋"/>
          <w:sz w:val="24"/>
          <w:szCs w:val="24"/>
          <w:lang w:val="en-US" w:eastAsia="zh-CN"/>
        </w:rPr>
        <w:t>6</w:t>
      </w:r>
      <w:r>
        <w:rPr>
          <w:rFonts w:hint="eastAsia" w:ascii="仿宋" w:hAnsi="仿宋" w:eastAsia="仿宋" w:cs="仿宋"/>
          <w:sz w:val="24"/>
          <w:szCs w:val="24"/>
        </w:rPr>
        <w:t>月</w:t>
      </w:r>
      <w:r>
        <w:rPr>
          <w:rFonts w:hint="eastAsia" w:ascii="仿宋" w:hAnsi="仿宋" w:eastAsia="仿宋" w:cs="仿宋"/>
          <w:sz w:val="24"/>
          <w:szCs w:val="24"/>
          <w:lang w:val="en-US" w:eastAsia="zh-CN"/>
        </w:rPr>
        <w:t>11</w:t>
      </w:r>
      <w:r>
        <w:rPr>
          <w:rFonts w:hint="eastAsia" w:ascii="仿宋" w:hAnsi="仿宋" w:eastAsia="仿宋" w:cs="仿宋"/>
          <w:sz w:val="24"/>
          <w:szCs w:val="24"/>
        </w:rPr>
        <w:t>日9点30分（北京时间）</w:t>
      </w:r>
    </w:p>
    <w:p w14:paraId="2A552A4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2、提交响应文件地点：江苏省政府采购管理交易系统（苏采云）（以下简称“苏采云”）“苏采云”政府采购交易系统网上开标大厅（网址： http://jszfcg.jsczt.cn/）。</w:t>
      </w:r>
    </w:p>
    <w:p w14:paraId="4A5301D0">
      <w:pPr>
        <w:autoSpaceDE w:val="0"/>
        <w:autoSpaceDN w:val="0"/>
        <w:adjustRightInd w:val="0"/>
        <w:snapToGrid w:val="0"/>
        <w:spacing w:line="360" w:lineRule="auto"/>
        <w:rPr>
          <w:rFonts w:hint="eastAsia" w:ascii="仿宋" w:hAnsi="仿宋" w:eastAsia="仿宋"/>
          <w:b/>
          <w:bCs/>
          <w:sz w:val="24"/>
          <w:szCs w:val="24"/>
        </w:rPr>
      </w:pPr>
      <w:r>
        <w:rPr>
          <w:rFonts w:hint="eastAsia" w:ascii="仿宋" w:hAnsi="仿宋" w:eastAsia="仿宋"/>
          <w:b/>
          <w:bCs/>
          <w:sz w:val="24"/>
          <w:szCs w:val="24"/>
        </w:rPr>
        <w:t>五、开启</w:t>
      </w:r>
    </w:p>
    <w:p w14:paraId="7AF48524">
      <w:pPr>
        <w:autoSpaceDE w:val="0"/>
        <w:autoSpaceDN w:val="0"/>
        <w:adjustRightInd w:val="0"/>
        <w:snapToGri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1、时间：</w:t>
      </w:r>
      <w:r>
        <w:rPr>
          <w:rFonts w:hint="eastAsia" w:ascii="仿宋" w:hAnsi="仿宋" w:eastAsia="仿宋" w:cs="仿宋"/>
          <w:sz w:val="24"/>
          <w:szCs w:val="24"/>
        </w:rPr>
        <w:t>2026年</w:t>
      </w:r>
      <w:r>
        <w:rPr>
          <w:rFonts w:hint="eastAsia" w:ascii="仿宋" w:hAnsi="仿宋" w:eastAsia="仿宋" w:cs="仿宋"/>
          <w:sz w:val="24"/>
          <w:szCs w:val="24"/>
          <w:lang w:val="en-US" w:eastAsia="zh-CN"/>
        </w:rPr>
        <w:t>6</w:t>
      </w:r>
      <w:r>
        <w:rPr>
          <w:rFonts w:hint="eastAsia" w:ascii="仿宋" w:hAnsi="仿宋" w:eastAsia="仿宋" w:cs="仿宋"/>
          <w:sz w:val="24"/>
          <w:szCs w:val="24"/>
        </w:rPr>
        <w:t>月</w:t>
      </w:r>
      <w:r>
        <w:rPr>
          <w:rFonts w:hint="eastAsia" w:ascii="仿宋" w:hAnsi="仿宋" w:eastAsia="仿宋" w:cs="仿宋"/>
          <w:sz w:val="24"/>
          <w:szCs w:val="24"/>
          <w:lang w:val="en-US" w:eastAsia="zh-CN"/>
        </w:rPr>
        <w:t>11</w:t>
      </w:r>
      <w:r>
        <w:rPr>
          <w:rFonts w:hint="eastAsia" w:ascii="仿宋" w:hAnsi="仿宋" w:eastAsia="仿宋" w:cs="仿宋"/>
          <w:sz w:val="24"/>
          <w:szCs w:val="24"/>
        </w:rPr>
        <w:t>日9点30分</w:t>
      </w:r>
      <w:r>
        <w:rPr>
          <w:rFonts w:hint="eastAsia" w:ascii="仿宋" w:hAnsi="仿宋" w:eastAsia="仿宋"/>
          <w:sz w:val="24"/>
          <w:szCs w:val="24"/>
        </w:rPr>
        <w:t>（北京时间）</w:t>
      </w:r>
    </w:p>
    <w:p w14:paraId="438B2203">
      <w:pPr>
        <w:autoSpaceDE w:val="0"/>
        <w:autoSpaceDN w:val="0"/>
        <w:adjustRightInd w:val="0"/>
        <w:snapToGri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2、地点：江苏省政府采购交易系统（以下简称“苏采云系统”）网上开标大厅。</w:t>
      </w:r>
    </w:p>
    <w:p w14:paraId="148BBE99">
      <w:pPr>
        <w:autoSpaceDE w:val="0"/>
        <w:autoSpaceDN w:val="0"/>
        <w:adjustRightInd w:val="0"/>
        <w:snapToGrid w:val="0"/>
        <w:spacing w:line="360" w:lineRule="auto"/>
        <w:rPr>
          <w:rFonts w:hint="eastAsia" w:ascii="仿宋" w:hAnsi="仿宋" w:eastAsia="仿宋"/>
          <w:b/>
          <w:bCs/>
          <w:sz w:val="24"/>
          <w:szCs w:val="24"/>
        </w:rPr>
      </w:pPr>
      <w:r>
        <w:rPr>
          <w:rFonts w:hint="eastAsia" w:ascii="仿宋" w:hAnsi="仿宋" w:eastAsia="仿宋"/>
          <w:b/>
          <w:bCs/>
          <w:sz w:val="24"/>
          <w:szCs w:val="24"/>
        </w:rPr>
        <w:t>六、公告期限</w:t>
      </w:r>
    </w:p>
    <w:p w14:paraId="3B55C65F">
      <w:pPr>
        <w:tabs>
          <w:tab w:val="left" w:pos="420"/>
        </w:tabs>
        <w:autoSpaceDE w:val="0"/>
        <w:autoSpaceDN w:val="0"/>
        <w:adjustRightInd w:val="0"/>
        <w:snapToGrid w:val="0"/>
        <w:spacing w:line="360" w:lineRule="auto"/>
        <w:ind w:firstLine="480" w:firstLineChars="200"/>
        <w:rPr>
          <w:rFonts w:hint="eastAsia" w:ascii="仿宋" w:hAnsi="仿宋" w:eastAsia="仿宋"/>
          <w:kern w:val="0"/>
          <w:sz w:val="24"/>
          <w:szCs w:val="24"/>
        </w:rPr>
      </w:pPr>
      <w:r>
        <w:rPr>
          <w:rFonts w:hint="eastAsia" w:ascii="仿宋" w:hAnsi="仿宋" w:eastAsia="仿宋"/>
          <w:kern w:val="0"/>
          <w:sz w:val="24"/>
          <w:szCs w:val="24"/>
        </w:rPr>
        <w:t>自本公告发布之日起 5 个工作日。</w:t>
      </w:r>
      <w:bookmarkStart w:id="151" w:name="_GoBack"/>
      <w:bookmarkEnd w:id="151"/>
    </w:p>
    <w:p w14:paraId="3CE5BF15">
      <w:pPr>
        <w:autoSpaceDE w:val="0"/>
        <w:autoSpaceDN w:val="0"/>
        <w:adjustRightInd w:val="0"/>
        <w:snapToGrid w:val="0"/>
        <w:spacing w:line="360" w:lineRule="auto"/>
        <w:rPr>
          <w:rFonts w:hint="eastAsia" w:ascii="仿宋" w:hAnsi="仿宋" w:eastAsia="仿宋"/>
          <w:b/>
          <w:bCs/>
          <w:sz w:val="24"/>
          <w:szCs w:val="24"/>
        </w:rPr>
      </w:pPr>
      <w:r>
        <w:rPr>
          <w:rFonts w:hint="eastAsia" w:ascii="仿宋" w:hAnsi="仿宋" w:eastAsia="仿宋"/>
          <w:b/>
          <w:bCs/>
          <w:sz w:val="24"/>
          <w:szCs w:val="24"/>
        </w:rPr>
        <w:t>七、其他补充事宜</w:t>
      </w:r>
    </w:p>
    <w:p w14:paraId="5903E21F">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1、集中现场考察或答疑</w:t>
      </w:r>
    </w:p>
    <w:p w14:paraId="52A79413">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采购人不组织，供应商可自行考察。</w:t>
      </w:r>
    </w:p>
    <w:p w14:paraId="1CAA3C66">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2、公告媒体</w:t>
      </w:r>
    </w:p>
    <w:p w14:paraId="404163D0">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（1）本采购公告在江苏政府采购网（http://www.ccgp-jiangsu.gov.cn/）、南京公共采购信息网（https://njgc.jfh.com/）公示发布，敬请各供应商关注；</w:t>
      </w:r>
    </w:p>
    <w:p w14:paraId="2377616A">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（2）有关本次采购存在变动或修改，敬请各供应商及时关注江苏政府采购网（http://www.ccgp-jiangsu.gov.cn/）、南京公共采购信息网（https://njgc.jfh.com/）发布的关于本项目的信息更正公告；</w:t>
      </w:r>
    </w:p>
    <w:p w14:paraId="7AC9C58E">
      <w:pPr>
        <w:spacing w:line="360" w:lineRule="auto"/>
        <w:ind w:firstLine="480"/>
        <w:rPr>
          <w:rFonts w:hint="eastAsia" w:ascii="仿宋" w:hAnsi="仿宋" w:eastAsia="仿宋" w:cs="仿宋"/>
          <w:bCs/>
          <w:sz w:val="24"/>
          <w:szCs w:val="24"/>
        </w:rPr>
      </w:pPr>
      <w:r>
        <w:rPr>
          <w:rFonts w:hint="eastAsia" w:ascii="仿宋" w:hAnsi="仿宋" w:eastAsia="仿宋" w:cs="仿宋"/>
          <w:bCs/>
          <w:sz w:val="24"/>
          <w:szCs w:val="24"/>
        </w:rPr>
        <w:t>（3）对采购项目的技术及需求问题，请向采购人联系人咨询。</w:t>
      </w:r>
    </w:p>
    <w:p w14:paraId="659AE023">
      <w:pPr>
        <w:spacing w:line="360" w:lineRule="auto"/>
        <w:ind w:firstLine="480"/>
        <w:rPr>
          <w:rFonts w:hint="eastAsia" w:ascii="仿宋" w:hAnsi="仿宋" w:eastAsia="仿宋" w:cs="仿宋"/>
          <w:b/>
          <w:bCs/>
          <w:sz w:val="24"/>
          <w:szCs w:val="22"/>
        </w:rPr>
      </w:pPr>
      <w:r>
        <w:rPr>
          <w:rFonts w:hint="eastAsia" w:ascii="仿宋" w:hAnsi="仿宋" w:eastAsia="仿宋" w:cs="仿宋"/>
          <w:bCs/>
          <w:sz w:val="24"/>
          <w:szCs w:val="24"/>
        </w:rPr>
        <w:t>（4）</w:t>
      </w:r>
      <w:r>
        <w:rPr>
          <w:rFonts w:hint="eastAsia" w:ascii="仿宋" w:hAnsi="仿宋" w:eastAsia="仿宋" w:cs="仿宋"/>
          <w:b/>
          <w:bCs/>
          <w:sz w:val="24"/>
          <w:szCs w:val="22"/>
        </w:rPr>
        <w:t>潜在供应商访问</w:t>
      </w:r>
      <w:r>
        <w:rPr>
          <w:rFonts w:hint="eastAsia" w:ascii="仿宋" w:hAnsi="仿宋" w:eastAsia="仿宋" w:cs="仿宋"/>
          <w:b/>
          <w:bCs/>
          <w:sz w:val="24"/>
          <w:szCs w:val="24"/>
        </w:rPr>
        <w:t>政府采购管理交易系统（苏采云）</w:t>
      </w:r>
      <w:r>
        <w:rPr>
          <w:rFonts w:hint="eastAsia" w:ascii="仿宋" w:hAnsi="仿宋" w:eastAsia="仿宋" w:cs="仿宋"/>
          <w:b/>
          <w:bCs/>
          <w:sz w:val="24"/>
          <w:szCs w:val="22"/>
        </w:rPr>
        <w:t>的网络地址和方法：</w:t>
      </w:r>
    </w:p>
    <w:p w14:paraId="6751A0E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7AB1296">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2）“CA数字证书”的获取：供应商需办理CA锁，“苏采云”系统目前仅支持“苏采云”系统下的政务CA，省内各地区办理的“苏采云”系统下的政务CA全省通用。</w:t>
      </w:r>
    </w:p>
    <w:p w14:paraId="6DD8ED0B">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3）“CA数字证书”的办理材料以及供应商操作手册详见：http://jsxcmm.com/help/gys.html。</w:t>
      </w:r>
    </w:p>
    <w:p w14:paraId="6C873A29">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4）潜在供应商访问“苏采云”系统的网络地址和方法：“苏采云”系统的网址：http://jszfcg.jsczt.cn/jszc/login。</w:t>
      </w:r>
    </w:p>
    <w:p w14:paraId="7E88CA38">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5）采购文件（后缀名为“.kedt”）、供应商操作手册及政府采购客户端工具也可通过“苏采云”系统--已报名项目--报名详情页面内相应链接进行下载。</w:t>
      </w:r>
    </w:p>
    <w:p w14:paraId="0DAD5DB5">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6）招标代理机构（采购代理机构）将数据电文形式的采购文件加载至“苏采云”系统，供潜在供应商下载或者查阅。</w:t>
      </w:r>
    </w:p>
    <w:p w14:paraId="63F0F0BC">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7）苏采云系统使用谷歌浏览器参与不见面开标。</w:t>
      </w:r>
    </w:p>
    <w:p w14:paraId="0DFEDB46">
      <w:pPr>
        <w:spacing w:line="348" w:lineRule="auto"/>
        <w:ind w:firstLine="480"/>
        <w:rPr>
          <w:rFonts w:hint="eastAsia" w:ascii="仿宋" w:hAnsi="仿宋" w:eastAsia="仿宋" w:cs="仿宋"/>
          <w:sz w:val="24"/>
          <w:szCs w:val="24"/>
        </w:rPr>
      </w:pPr>
      <w:r>
        <w:rPr>
          <w:rFonts w:hint="eastAsia" w:ascii="仿宋" w:hAnsi="仿宋" w:eastAsia="仿宋" w:cs="仿宋"/>
          <w:sz w:val="24"/>
          <w:szCs w:val="24"/>
        </w:rPr>
        <w:t>“苏采云”南京地区客服热线025-83633744、025-83633743。</w:t>
      </w:r>
    </w:p>
    <w:p w14:paraId="2B68F7CC">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3、采购项目需要落实的政府采购政策</w:t>
      </w:r>
    </w:p>
    <w:p w14:paraId="140C9CFF">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（1）政府采购促进中小企业发展</w:t>
      </w:r>
    </w:p>
    <w:p w14:paraId="369C508D">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（2）政府采购支持监狱企业发展</w:t>
      </w:r>
    </w:p>
    <w:p w14:paraId="25050714">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（3）政府采购促进残疾人就业</w:t>
      </w:r>
    </w:p>
    <w:p w14:paraId="43003559">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（4）政府采购鼓励采购节能环保产品</w:t>
      </w:r>
    </w:p>
    <w:p w14:paraId="4B014247">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（5）信息安全产品政策</w:t>
      </w:r>
    </w:p>
    <w:p w14:paraId="484D980D">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（6）进口产品政策</w:t>
      </w:r>
    </w:p>
    <w:p w14:paraId="5F140A61">
      <w:pPr>
        <w:spacing w:line="348" w:lineRule="auto"/>
        <w:ind w:firstLine="480"/>
        <w:rPr>
          <w:rFonts w:hint="eastAsia" w:ascii="仿宋" w:hAnsi="仿宋" w:eastAsia="仿宋" w:cs="仿宋"/>
          <w:bCs/>
          <w:sz w:val="24"/>
          <w:szCs w:val="24"/>
        </w:rPr>
      </w:pPr>
      <w:r>
        <w:rPr>
          <w:rFonts w:hint="eastAsia" w:ascii="仿宋" w:hAnsi="仿宋" w:eastAsia="仿宋" w:cs="仿宋"/>
          <w:bCs/>
          <w:sz w:val="24"/>
          <w:szCs w:val="24"/>
        </w:rPr>
        <w:t>（7）投标担保政策</w:t>
      </w:r>
    </w:p>
    <w:p w14:paraId="693D242E">
      <w:pPr>
        <w:adjustRightInd w:val="0"/>
        <w:snapToGrid w:val="0"/>
        <w:spacing w:line="348" w:lineRule="auto"/>
        <w:jc w:val="left"/>
        <w:rPr>
          <w:rFonts w:hint="eastAsia" w:ascii="仿宋" w:hAnsi="仿宋" w:eastAsia="仿宋"/>
          <w:b/>
          <w:bCs/>
          <w:sz w:val="24"/>
          <w:szCs w:val="24"/>
        </w:rPr>
      </w:pPr>
      <w:r>
        <w:rPr>
          <w:rFonts w:hint="eastAsia" w:ascii="仿宋" w:hAnsi="仿宋" w:eastAsia="仿宋"/>
          <w:b/>
          <w:bCs/>
          <w:sz w:val="24"/>
          <w:szCs w:val="24"/>
        </w:rPr>
        <w:t>八、凡对本次采购提出询问，请按以下方式联系：</w:t>
      </w:r>
    </w:p>
    <w:p w14:paraId="1C373536">
      <w:pPr>
        <w:spacing w:line="348" w:lineRule="auto"/>
        <w:ind w:firstLine="480" w:firstLineChars="200"/>
        <w:rPr>
          <w:rFonts w:hint="eastAsia" w:ascii="仿宋" w:hAnsi="仿宋" w:eastAsia="仿宋" w:cs="仿宋"/>
          <w:b/>
          <w:sz w:val="24"/>
        </w:rPr>
      </w:pPr>
      <w:r>
        <w:rPr>
          <w:rFonts w:hint="eastAsia" w:ascii="仿宋" w:hAnsi="仿宋" w:eastAsia="仿宋" w:cs="仿宋"/>
          <w:sz w:val="24"/>
        </w:rPr>
        <w:t>1.采购人信息</w:t>
      </w:r>
      <w:bookmarkStart w:id="7" w:name="_Toc28359097"/>
      <w:bookmarkStart w:id="8" w:name="_Toc28359020"/>
      <w:bookmarkStart w:id="9" w:name="_Toc35393638"/>
      <w:bookmarkStart w:id="10" w:name="_Toc35393807"/>
    </w:p>
    <w:p w14:paraId="69811486">
      <w:pPr>
        <w:spacing w:line="348" w:lineRule="auto"/>
        <w:ind w:firstLine="480" w:firstLineChars="200"/>
        <w:rPr>
          <w:rFonts w:hint="eastAsia" w:ascii="仿宋" w:hAnsi="仿宋" w:eastAsia="仿宋" w:cs="仿宋"/>
          <w:b/>
          <w:sz w:val="24"/>
          <w:u w:val="single"/>
        </w:rPr>
      </w:pPr>
      <w:r>
        <w:rPr>
          <w:rFonts w:hint="eastAsia" w:ascii="仿宋" w:hAnsi="仿宋" w:eastAsia="仿宋" w:cs="仿宋"/>
          <w:sz w:val="24"/>
          <w:szCs w:val="24"/>
        </w:rPr>
        <w:t>名    称：</w:t>
      </w:r>
      <w:r>
        <w:rPr>
          <w:rFonts w:hint="eastAsia" w:ascii="仿宋" w:hAnsi="仿宋" w:eastAsia="仿宋" w:cs="仿宋"/>
          <w:sz w:val="24"/>
          <w:szCs w:val="24"/>
          <w:u w:val="single"/>
        </w:rPr>
        <w:t xml:space="preserve"> 南京市栖霞区城市数字治理中心 </w:t>
      </w:r>
    </w:p>
    <w:p w14:paraId="1624B836">
      <w:pPr>
        <w:spacing w:line="348" w:lineRule="auto"/>
        <w:ind w:firstLine="480" w:firstLineChars="200"/>
        <w:rPr>
          <w:rFonts w:hint="eastAsia" w:ascii="仿宋" w:hAnsi="仿宋" w:eastAsia="仿宋" w:cs="仿宋"/>
          <w:b/>
          <w:sz w:val="24"/>
        </w:rPr>
      </w:pPr>
      <w:r>
        <w:rPr>
          <w:rFonts w:hint="eastAsia" w:ascii="仿宋" w:hAnsi="仿宋" w:eastAsia="仿宋" w:cs="仿宋"/>
          <w:sz w:val="24"/>
          <w:szCs w:val="24"/>
        </w:rPr>
        <w:t>地    址：</w:t>
      </w:r>
      <w:r>
        <w:rPr>
          <w:rFonts w:hint="eastAsia" w:ascii="仿宋" w:hAnsi="仿宋" w:eastAsia="仿宋" w:cs="仿宋"/>
          <w:sz w:val="24"/>
          <w:szCs w:val="24"/>
          <w:u w:val="single"/>
        </w:rPr>
        <w:t xml:space="preserve"> 南京市栖霞区尧化门街163号  </w:t>
      </w:r>
    </w:p>
    <w:p w14:paraId="504E0BAC">
      <w:pPr>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联 系 人：</w:t>
      </w:r>
      <w:r>
        <w:rPr>
          <w:rFonts w:hint="eastAsia" w:ascii="仿宋" w:hAnsi="仿宋" w:eastAsia="仿宋" w:cs="仿宋"/>
          <w:sz w:val="24"/>
          <w:szCs w:val="24"/>
          <w:u w:val="single"/>
        </w:rPr>
        <w:t xml:space="preserve"> 杨女士 </w:t>
      </w:r>
      <w:r>
        <w:rPr>
          <w:rFonts w:ascii="仿宋" w:hAnsi="仿宋" w:eastAsia="仿宋" w:cs="仿宋"/>
          <w:sz w:val="24"/>
          <w:szCs w:val="24"/>
          <w:u w:val="single"/>
        </w:rPr>
        <w:t xml:space="preserve"> </w:t>
      </w:r>
    </w:p>
    <w:p w14:paraId="43C8B73B">
      <w:pPr>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联系方式：</w:t>
      </w:r>
      <w:r>
        <w:rPr>
          <w:rFonts w:ascii="仿宋" w:hAnsi="仿宋" w:eastAsia="仿宋" w:cs="仿宋"/>
          <w:sz w:val="24"/>
          <w:szCs w:val="24"/>
          <w:u w:val="single"/>
        </w:rPr>
        <w:t xml:space="preserve"> </w:t>
      </w:r>
      <w:r>
        <w:rPr>
          <w:rFonts w:hint="eastAsia" w:ascii="仿宋" w:hAnsi="仿宋" w:eastAsia="仿宋" w:cs="仿宋"/>
          <w:sz w:val="24"/>
          <w:szCs w:val="24"/>
          <w:u w:val="single"/>
        </w:rPr>
        <w:t>025-85566260</w:t>
      </w:r>
    </w:p>
    <w:p w14:paraId="5F9AE333">
      <w:pPr>
        <w:spacing w:line="348" w:lineRule="auto"/>
        <w:ind w:firstLine="480" w:firstLineChars="200"/>
        <w:rPr>
          <w:rFonts w:hint="eastAsia" w:ascii="仿宋" w:hAnsi="仿宋" w:eastAsia="仿宋" w:cs="仿宋"/>
          <w:b/>
          <w:sz w:val="24"/>
        </w:rPr>
      </w:pPr>
      <w:r>
        <w:rPr>
          <w:rFonts w:hint="eastAsia" w:ascii="仿宋" w:hAnsi="仿宋" w:eastAsia="仿宋" w:cs="仿宋"/>
          <w:sz w:val="24"/>
        </w:rPr>
        <w:t>2.采购代理机构信息</w:t>
      </w:r>
      <w:bookmarkEnd w:id="7"/>
      <w:bookmarkEnd w:id="8"/>
      <w:bookmarkEnd w:id="9"/>
      <w:bookmarkEnd w:id="10"/>
    </w:p>
    <w:p w14:paraId="691FE9E9">
      <w:pPr>
        <w:spacing w:line="348" w:lineRule="auto"/>
        <w:ind w:firstLine="480" w:firstLineChars="200"/>
        <w:rPr>
          <w:rFonts w:hint="eastAsia" w:ascii="仿宋" w:hAnsi="仿宋" w:eastAsia="仿宋" w:cs="仿宋"/>
          <w:b/>
          <w:sz w:val="24"/>
        </w:rPr>
      </w:pPr>
      <w:r>
        <w:rPr>
          <w:rFonts w:hint="eastAsia" w:ascii="仿宋" w:hAnsi="仿宋" w:eastAsia="仿宋" w:cs="仿宋"/>
          <w:sz w:val="24"/>
          <w:szCs w:val="24"/>
        </w:rPr>
        <w:t>名    称：</w:t>
      </w:r>
      <w:r>
        <w:rPr>
          <w:rFonts w:hint="eastAsia" w:ascii="仿宋" w:hAnsi="仿宋" w:eastAsia="仿宋" w:cs="仿宋"/>
          <w:sz w:val="24"/>
          <w:szCs w:val="24"/>
          <w:u w:val="single"/>
        </w:rPr>
        <w:t>南京端门工程咨询有限公司</w:t>
      </w:r>
      <w:r>
        <w:rPr>
          <w:rFonts w:hint="eastAsia" w:ascii="仿宋" w:hAnsi="仿宋" w:eastAsia="仿宋" w:cs="仿宋"/>
          <w:sz w:val="24"/>
          <w:u w:val="single"/>
        </w:rPr>
        <w:t xml:space="preserve"> </w:t>
      </w:r>
    </w:p>
    <w:p w14:paraId="45568306">
      <w:pPr>
        <w:adjustRightInd w:val="0"/>
        <w:snapToGrid w:val="0"/>
        <w:spacing w:line="348" w:lineRule="auto"/>
        <w:ind w:firstLine="480" w:firstLineChars="200"/>
        <w:jc w:val="left"/>
        <w:rPr>
          <w:rFonts w:hint="eastAsia" w:ascii="仿宋" w:hAnsi="仿宋" w:eastAsia="仿宋"/>
          <w:bCs/>
          <w:sz w:val="24"/>
          <w:szCs w:val="24"/>
        </w:rPr>
      </w:pPr>
      <w:r>
        <w:rPr>
          <w:rFonts w:hint="eastAsia" w:ascii="仿宋" w:hAnsi="仿宋" w:eastAsia="仿宋"/>
          <w:sz w:val="24"/>
          <w:szCs w:val="24"/>
        </w:rPr>
        <w:t>地    址：</w:t>
      </w:r>
      <w:r>
        <w:rPr>
          <w:rFonts w:hint="eastAsia" w:ascii="仿宋" w:hAnsi="仿宋" w:eastAsia="仿宋"/>
          <w:sz w:val="24"/>
          <w:szCs w:val="24"/>
          <w:u w:val="single"/>
        </w:rPr>
        <w:t>南京市栖霞区仙林街道南京仙林智谷4栋502室</w:t>
      </w:r>
      <w:r>
        <w:rPr>
          <w:rFonts w:hint="eastAsia" w:ascii="仿宋" w:hAnsi="仿宋" w:eastAsia="仿宋"/>
          <w:bCs/>
          <w:sz w:val="24"/>
          <w:szCs w:val="24"/>
          <w:u w:val="single"/>
        </w:rPr>
        <w:t xml:space="preserve">  </w:t>
      </w:r>
    </w:p>
    <w:p w14:paraId="4C3545A7">
      <w:pPr>
        <w:adjustRightInd w:val="0"/>
        <w:snapToGrid w:val="0"/>
        <w:spacing w:line="348" w:lineRule="auto"/>
        <w:ind w:firstLine="480"/>
        <w:jc w:val="left"/>
        <w:rPr>
          <w:rFonts w:hint="eastAsia" w:ascii="仿宋" w:hAnsi="仿宋" w:eastAsia="仿宋"/>
          <w:sz w:val="24"/>
          <w:szCs w:val="24"/>
        </w:rPr>
      </w:pPr>
      <w:r>
        <w:rPr>
          <w:rFonts w:hint="eastAsia" w:ascii="仿宋" w:hAnsi="仿宋" w:eastAsia="仿宋"/>
          <w:sz w:val="24"/>
        </w:rPr>
        <w:t>联 系 人：</w:t>
      </w:r>
      <w:r>
        <w:rPr>
          <w:rFonts w:hint="eastAsia" w:ascii="仿宋" w:hAnsi="仿宋" w:eastAsia="仿宋"/>
          <w:sz w:val="24"/>
          <w:u w:val="single"/>
        </w:rPr>
        <w:t xml:space="preserve">张工  </w:t>
      </w:r>
    </w:p>
    <w:p w14:paraId="668C24B1">
      <w:pPr>
        <w:adjustRightInd w:val="0"/>
        <w:snapToGrid w:val="0"/>
        <w:spacing w:line="348" w:lineRule="auto"/>
        <w:ind w:firstLine="480" w:firstLineChars="200"/>
        <w:jc w:val="left"/>
        <w:rPr>
          <w:rFonts w:hint="eastAsia" w:ascii="仿宋" w:hAnsi="仿宋" w:eastAsia="仿宋"/>
          <w:bCs/>
          <w:sz w:val="24"/>
          <w:szCs w:val="24"/>
          <w:u w:val="single"/>
        </w:rPr>
      </w:pPr>
      <w:r>
        <w:rPr>
          <w:rFonts w:hint="eastAsia" w:ascii="仿宋" w:hAnsi="仿宋" w:eastAsia="仿宋"/>
          <w:sz w:val="24"/>
          <w:szCs w:val="24"/>
        </w:rPr>
        <w:t>联系方式：</w:t>
      </w:r>
      <w:r>
        <w:rPr>
          <w:rFonts w:hint="eastAsia" w:ascii="仿宋" w:hAnsi="仿宋" w:eastAsia="仿宋"/>
          <w:sz w:val="24"/>
          <w:szCs w:val="24"/>
          <w:u w:val="single"/>
        </w:rPr>
        <w:t xml:space="preserve"> 13770635618  </w:t>
      </w:r>
    </w:p>
    <w:p w14:paraId="3CF029B2">
      <w:pPr>
        <w:pStyle w:val="2"/>
        <w:spacing w:before="240" w:after="240"/>
        <w:ind w:firstLine="0" w:firstLineChars="0"/>
        <w:jc w:val="center"/>
        <w:rPr>
          <w:rFonts w:hint="eastAsia" w:ascii="仿宋" w:hAnsi="仿宋"/>
          <w:sz w:val="36"/>
          <w:szCs w:val="40"/>
        </w:rPr>
        <w:sectPr>
          <w:headerReference r:id="rId7" w:type="first"/>
          <w:footerReference r:id="rId9" w:type="first"/>
          <w:headerReference r:id="rId6" w:type="default"/>
          <w:footerReference r:id="rId8" w:type="default"/>
          <w:pgSz w:w="11906" w:h="16838"/>
          <w:pgMar w:top="1440" w:right="1417" w:bottom="1440" w:left="1417" w:header="907" w:footer="680" w:gutter="0"/>
          <w:pgNumType w:start="1"/>
          <w:cols w:space="0" w:num="1"/>
          <w:titlePg/>
          <w:docGrid w:linePitch="290" w:charSpace="0"/>
        </w:sectPr>
      </w:pPr>
      <w:bookmarkStart w:id="11" w:name="_Toc26413"/>
    </w:p>
    <w:p w14:paraId="6A605DAA">
      <w:pPr>
        <w:pStyle w:val="2"/>
        <w:spacing w:before="240" w:after="240"/>
        <w:ind w:firstLine="0" w:firstLineChars="0"/>
        <w:jc w:val="center"/>
        <w:rPr>
          <w:rFonts w:hint="eastAsia" w:ascii="仿宋" w:hAnsi="仿宋"/>
          <w:sz w:val="36"/>
          <w:szCs w:val="40"/>
        </w:rPr>
      </w:pPr>
      <w:bookmarkStart w:id="12" w:name="_Toc23288"/>
      <w:bookmarkStart w:id="13" w:name="_Toc21925"/>
      <w:r>
        <w:rPr>
          <w:rFonts w:hint="eastAsia" w:ascii="仿宋" w:hAnsi="仿宋"/>
          <w:sz w:val="36"/>
          <w:szCs w:val="40"/>
        </w:rPr>
        <w:t>第二章 投标人须知</w:t>
      </w:r>
      <w:bookmarkEnd w:id="6"/>
      <w:bookmarkEnd w:id="11"/>
      <w:bookmarkEnd w:id="12"/>
      <w:bookmarkEnd w:id="13"/>
    </w:p>
    <w:p w14:paraId="1B2C5B59">
      <w:pPr>
        <w:spacing w:line="360" w:lineRule="auto"/>
        <w:ind w:firstLine="487" w:firstLineChars="202"/>
        <w:rPr>
          <w:rFonts w:hint="eastAsia" w:ascii="仿宋" w:hAnsi="仿宋" w:eastAsia="仿宋" w:cs="仿宋"/>
          <w:b/>
          <w:bCs/>
          <w:sz w:val="24"/>
          <w:szCs w:val="24"/>
          <w:lang w:val="zh-CN"/>
        </w:rPr>
      </w:pPr>
      <w:r>
        <w:rPr>
          <w:rFonts w:hint="eastAsia" w:ascii="仿宋" w:hAnsi="仿宋" w:eastAsia="仿宋" w:cs="仿宋"/>
          <w:b/>
          <w:bCs/>
          <w:sz w:val="24"/>
          <w:szCs w:val="24"/>
          <w:lang w:val="zh-CN"/>
        </w:rPr>
        <w:t>一、总则</w:t>
      </w:r>
    </w:p>
    <w:p w14:paraId="37D531E0">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1、适用法律</w:t>
      </w:r>
    </w:p>
    <w:p w14:paraId="4BA94A4F">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1.1</w:t>
      </w:r>
      <w:r>
        <w:rPr>
          <w:rFonts w:hint="eastAsia" w:ascii="仿宋" w:hAnsi="仿宋" w:eastAsia="仿宋" w:cs="仿宋"/>
          <w:sz w:val="24"/>
          <w:szCs w:val="24"/>
        </w:rPr>
        <w:t xml:space="preserve"> </w:t>
      </w:r>
      <w:r>
        <w:rPr>
          <w:rFonts w:hint="eastAsia" w:ascii="仿宋" w:hAnsi="仿宋" w:eastAsia="仿宋" w:cs="仿宋"/>
          <w:sz w:val="24"/>
          <w:szCs w:val="24"/>
          <w:lang w:val="zh-CN"/>
        </w:rPr>
        <w:t>《中华人民共和国政府采购法》《中华人民共和国政府采购法实施条例》《政府采购货物和服务招标投标管理办法》等有关法律、规章和规定等。</w:t>
      </w:r>
    </w:p>
    <w:p w14:paraId="6A881122">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2、定义</w:t>
      </w:r>
    </w:p>
    <w:p w14:paraId="60F1978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2.1 “招标人（采购人）”是指依法进行政府采购的国家机关、事业单位、团体组织。</w:t>
      </w:r>
    </w:p>
    <w:p w14:paraId="261C5F75">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2.2 “投标人（供应商）”是指参加投标竞争，并符合招标文件规定资格条件的法人、其他组织或者自然人。</w:t>
      </w:r>
    </w:p>
    <w:p w14:paraId="1CBBF1C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2.3 “采购代理机构”是指集中采购机构和集中采购机构以外的采购代理机构，集中采购机构以外的采购代理机构，是从事采购代理业务的社会中介机构。</w:t>
      </w:r>
    </w:p>
    <w:p w14:paraId="7796C921">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2.4 “货物和服务”指本招标文件中所述产品及相关服务。</w:t>
      </w:r>
    </w:p>
    <w:p w14:paraId="102BD552">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2.5 “用户或使用单位”是指使用货物，接受服务的单位。</w:t>
      </w:r>
    </w:p>
    <w:p w14:paraId="3A7E31F1">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3、政策功能</w:t>
      </w:r>
    </w:p>
    <w:p w14:paraId="1FD6F893">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3.1 中小企业政策</w:t>
      </w:r>
    </w:p>
    <w:p w14:paraId="56D1BACD">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2DCAF3C8">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（2）参加政府采购活动的中小企业应当提供《中小企业声明函》、由省级以上监狱管理局戒毒管理局(含新疆生产建设兵团)出具的属于监狱企业的证明文件或《残疾人福利性单位声明函》。</w:t>
      </w:r>
    </w:p>
    <w:p w14:paraId="69B0D5B9">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sz w:val="24"/>
        </w:rPr>
        <w:t>根据《关于进一步加大政府采购支持中小企业力度的通知》（财库〔2022〕19号）对于联合协议或者分包意向协议约定小微企业的合同份额占到合同总金额30%以上的，给予联合体4%的价格扣除。</w:t>
      </w:r>
    </w:p>
    <w:p w14:paraId="6A85385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（4）中小企业依据《政府采购促进中小企业发展管理办法》（财库〔2020〕46号）规定的政策获取政府采购合同后，小型、微型企业不得分包或转包给大型、中型企业，中型企业不得分包或转包给大型企业。</w:t>
      </w:r>
    </w:p>
    <w:p w14:paraId="4948E133">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（5）未按要求提供相关材料的，不享受相关政策。</w:t>
      </w:r>
    </w:p>
    <w:p w14:paraId="75A6A45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3.2 供应商诚信档案注册登记</w:t>
      </w:r>
    </w:p>
    <w:p w14:paraId="376326C9">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p>
    <w:p w14:paraId="47EB93A7">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p>
    <w:p w14:paraId="49BEF2CF">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p>
    <w:p w14:paraId="7AD28C48">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p>
    <w:p w14:paraId="6573D1AB">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③系统审核后，供应商即可登录系统进行相关功能操作。</w:t>
      </w:r>
    </w:p>
    <w:p w14:paraId="076B01BF">
      <w:pPr>
        <w:spacing w:line="360" w:lineRule="auto"/>
        <w:ind w:firstLine="484" w:firstLineChars="202"/>
        <w:rPr>
          <w:rFonts w:hint="eastAsia" w:ascii="仿宋" w:hAnsi="仿宋" w:eastAsia="仿宋" w:cs="仿宋"/>
          <w:bCs/>
          <w:sz w:val="24"/>
          <w:szCs w:val="24"/>
        </w:rPr>
      </w:pPr>
      <w:r>
        <w:rPr>
          <w:rFonts w:hint="eastAsia" w:ascii="仿宋" w:hAnsi="仿宋" w:eastAsia="仿宋" w:cs="仿宋"/>
          <w:sz w:val="24"/>
          <w:szCs w:val="24"/>
          <w:lang w:val="zh-CN"/>
        </w:rPr>
        <w:t>（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p>
    <w:p w14:paraId="72E24F94">
      <w:pPr>
        <w:spacing w:line="360" w:lineRule="auto"/>
        <w:ind w:firstLine="480"/>
        <w:outlineLvl w:val="3"/>
        <w:rPr>
          <w:rFonts w:hint="eastAsia" w:ascii="仿宋" w:hAnsi="仿宋" w:eastAsia="仿宋" w:cs="仿宋"/>
          <w:bCs/>
          <w:sz w:val="24"/>
          <w:szCs w:val="24"/>
        </w:rPr>
      </w:pPr>
      <w:r>
        <w:rPr>
          <w:rFonts w:hint="eastAsia" w:ascii="仿宋" w:hAnsi="仿宋" w:eastAsia="仿宋" w:cs="仿宋"/>
          <w:bCs/>
          <w:sz w:val="24"/>
          <w:szCs w:val="24"/>
        </w:rPr>
        <w:t>3.3供应商信用信息查询</w:t>
      </w:r>
    </w:p>
    <w:p w14:paraId="30FE37B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（1）采购人或采购代理机构将在“信用中国”（www.creditchina.gov.cn）、“中国政府采购网”（www.ccgp.gov.cn）对供应商进行信用信息查询，并将网站查询有关记录留存（财库〔</w:t>
      </w:r>
      <w:r>
        <w:rPr>
          <w:rFonts w:hint="eastAsia" w:ascii="仿宋" w:hAnsi="仿宋" w:eastAsia="仿宋" w:cs="仿宋"/>
          <w:sz w:val="24"/>
          <w:szCs w:val="24"/>
          <w:lang w:val="zh-CN"/>
        </w:rPr>
        <w:t>2016〕</w:t>
      </w:r>
      <w:r>
        <w:rPr>
          <w:rFonts w:hint="eastAsia" w:ascii="仿宋" w:hAnsi="仿宋" w:eastAsia="仿宋" w:cs="仿宋"/>
          <w:sz w:val="24"/>
          <w:szCs w:val="24"/>
        </w:rPr>
        <w:t>125 号）。</w:t>
      </w:r>
    </w:p>
    <w:p w14:paraId="1B2E4ACE">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（2）查询截止时间：资格审查时。</w:t>
      </w:r>
    </w:p>
    <w:p w14:paraId="59BBB1BF">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（3）供应商信用查询记录不符合要求的，采购人或采购代理机构将依法拒绝供应商参加本次采购活动。</w:t>
      </w:r>
    </w:p>
    <w:p w14:paraId="1C8DF3CB">
      <w:pPr>
        <w:spacing w:line="360" w:lineRule="auto"/>
        <w:ind w:firstLine="487" w:firstLineChars="202"/>
        <w:rPr>
          <w:rFonts w:hint="eastAsia" w:ascii="仿宋" w:hAnsi="仿宋" w:eastAsia="仿宋" w:cs="仿宋"/>
          <w:b/>
          <w:bCs/>
          <w:sz w:val="24"/>
          <w:szCs w:val="24"/>
          <w:lang w:val="zh-CN"/>
        </w:rPr>
      </w:pPr>
      <w:r>
        <w:rPr>
          <w:rFonts w:hint="eastAsia" w:ascii="仿宋" w:hAnsi="仿宋" w:eastAsia="仿宋" w:cs="仿宋"/>
          <w:b/>
          <w:sz w:val="24"/>
          <w:szCs w:val="24"/>
        </w:rPr>
        <w:t>4、</w:t>
      </w:r>
      <w:r>
        <w:rPr>
          <w:rFonts w:hint="eastAsia" w:ascii="仿宋" w:hAnsi="仿宋" w:eastAsia="仿宋" w:cs="仿宋"/>
          <w:b/>
          <w:bCs/>
          <w:sz w:val="24"/>
          <w:szCs w:val="24"/>
        </w:rPr>
        <w:t>投标</w:t>
      </w:r>
      <w:r>
        <w:rPr>
          <w:rFonts w:hint="eastAsia" w:ascii="仿宋" w:hAnsi="仿宋" w:eastAsia="仿宋" w:cs="仿宋"/>
          <w:b/>
          <w:bCs/>
          <w:sz w:val="24"/>
          <w:szCs w:val="24"/>
          <w:lang w:val="zh-CN"/>
        </w:rPr>
        <w:t>费用</w:t>
      </w:r>
    </w:p>
    <w:p w14:paraId="6323E6ED">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4.1</w:t>
      </w:r>
      <w:r>
        <w:rPr>
          <w:rFonts w:hint="eastAsia" w:ascii="仿宋" w:hAnsi="仿宋" w:eastAsia="仿宋" w:cs="仿宋"/>
          <w:sz w:val="24"/>
          <w:szCs w:val="24"/>
        </w:rPr>
        <w:t xml:space="preserve"> </w:t>
      </w:r>
      <w:r>
        <w:rPr>
          <w:rFonts w:hint="eastAsia" w:ascii="仿宋" w:hAnsi="仿宋" w:eastAsia="仿宋" w:cs="仿宋"/>
          <w:sz w:val="24"/>
          <w:szCs w:val="24"/>
          <w:lang w:val="zh-CN"/>
        </w:rPr>
        <w:t>投标人应承担所有与准备和参加投标有关的费用，无论采购结果如何，</w:t>
      </w:r>
      <w:r>
        <w:rPr>
          <w:rFonts w:hint="eastAsia" w:ascii="仿宋" w:hAnsi="仿宋" w:eastAsia="仿宋" w:cs="仿宋"/>
          <w:sz w:val="24"/>
          <w:szCs w:val="24"/>
        </w:rPr>
        <w:t>招标</w:t>
      </w:r>
      <w:r>
        <w:rPr>
          <w:rFonts w:hint="eastAsia" w:ascii="仿宋" w:hAnsi="仿宋" w:eastAsia="仿宋" w:cs="仿宋"/>
          <w:sz w:val="24"/>
          <w:szCs w:val="24"/>
          <w:lang w:val="zh-CN"/>
        </w:rPr>
        <w:t>代理和</w:t>
      </w:r>
      <w:r>
        <w:rPr>
          <w:rFonts w:hint="eastAsia" w:ascii="仿宋" w:hAnsi="仿宋" w:eastAsia="仿宋" w:cs="仿宋"/>
          <w:sz w:val="24"/>
          <w:szCs w:val="24"/>
        </w:rPr>
        <w:t>招标</w:t>
      </w:r>
      <w:r>
        <w:rPr>
          <w:rFonts w:hint="eastAsia" w:ascii="仿宋" w:hAnsi="仿宋" w:eastAsia="仿宋" w:cs="仿宋"/>
          <w:sz w:val="24"/>
          <w:szCs w:val="24"/>
          <w:lang w:val="zh-CN"/>
        </w:rPr>
        <w:t>人在任何情况下均无义务和责任承担这些费用。</w:t>
      </w:r>
    </w:p>
    <w:p w14:paraId="3BF9AC0C">
      <w:pPr>
        <w:spacing w:line="360" w:lineRule="auto"/>
        <w:ind w:firstLine="484" w:firstLineChars="202"/>
        <w:jc w:val="left"/>
        <w:rPr>
          <w:rFonts w:hint="eastAsia" w:ascii="仿宋" w:hAnsi="仿宋" w:eastAsia="仿宋" w:cs="仿宋"/>
          <w:sz w:val="24"/>
          <w:szCs w:val="24"/>
          <w:lang w:val="zh-CN"/>
        </w:rPr>
      </w:pPr>
      <w:r>
        <w:rPr>
          <w:rFonts w:hint="eastAsia" w:ascii="仿宋" w:hAnsi="仿宋" w:eastAsia="仿宋" w:cs="仿宋"/>
          <w:sz w:val="24"/>
          <w:szCs w:val="24"/>
          <w:lang w:val="zh-CN"/>
        </w:rPr>
        <w:t>4.2</w:t>
      </w:r>
      <w:r>
        <w:rPr>
          <w:rFonts w:hint="eastAsia" w:ascii="仿宋" w:hAnsi="仿宋" w:eastAsia="仿宋" w:cs="仿宋"/>
          <w:sz w:val="24"/>
          <w:szCs w:val="24"/>
        </w:rPr>
        <w:t xml:space="preserve"> </w:t>
      </w:r>
      <w:r>
        <w:rPr>
          <w:rFonts w:hint="eastAsia" w:ascii="仿宋" w:hAnsi="仿宋" w:eastAsia="仿宋" w:cs="仿宋"/>
          <w:sz w:val="24"/>
          <w:szCs w:val="24"/>
          <w:lang w:val="zh-CN"/>
        </w:rPr>
        <w:t>本次</w:t>
      </w:r>
      <w:r>
        <w:rPr>
          <w:rFonts w:hint="eastAsia" w:ascii="仿宋" w:hAnsi="仿宋" w:eastAsia="仿宋" w:cs="仿宋"/>
          <w:sz w:val="24"/>
          <w:szCs w:val="24"/>
          <w:lang w:val="en-US" w:eastAsia="zh-CN"/>
        </w:rPr>
        <w:t>招标</w:t>
      </w:r>
      <w:r>
        <w:rPr>
          <w:rFonts w:hint="eastAsia" w:ascii="仿宋" w:hAnsi="仿宋" w:eastAsia="仿宋" w:cs="仿宋"/>
          <w:sz w:val="24"/>
          <w:szCs w:val="24"/>
          <w:lang w:val="zh-CN"/>
        </w:rPr>
        <w:t>招标代理服务费由</w:t>
      </w:r>
      <w:r>
        <w:rPr>
          <w:rFonts w:hint="eastAsia" w:ascii="仿宋" w:hAnsi="仿宋" w:eastAsia="仿宋" w:cs="仿宋"/>
          <w:sz w:val="24"/>
          <w:szCs w:val="24"/>
          <w:lang w:val="en-US" w:eastAsia="zh-CN"/>
        </w:rPr>
        <w:t>中标人</w:t>
      </w:r>
      <w:r>
        <w:rPr>
          <w:rFonts w:hint="eastAsia" w:ascii="仿宋" w:hAnsi="仿宋" w:eastAsia="仿宋" w:cs="仿宋"/>
          <w:sz w:val="24"/>
          <w:szCs w:val="24"/>
          <w:lang w:val="zh-CN"/>
        </w:rPr>
        <w:t>在领取《</w:t>
      </w:r>
      <w:r>
        <w:rPr>
          <w:rFonts w:hint="eastAsia" w:ascii="仿宋" w:hAnsi="仿宋" w:eastAsia="仿宋" w:cs="仿宋"/>
          <w:sz w:val="24"/>
          <w:szCs w:val="24"/>
          <w:lang w:val="en-US" w:eastAsia="zh-CN"/>
        </w:rPr>
        <w:t>中标</w:t>
      </w:r>
      <w:r>
        <w:rPr>
          <w:rFonts w:hint="eastAsia" w:ascii="仿宋" w:hAnsi="仿宋" w:eastAsia="仿宋" w:cs="仿宋"/>
          <w:sz w:val="24"/>
          <w:szCs w:val="24"/>
          <w:lang w:val="zh-CN"/>
        </w:rPr>
        <w:t>通知书》前支付给代理机构。</w:t>
      </w:r>
      <w:r>
        <w:rPr>
          <w:rFonts w:hint="eastAsia" w:ascii="仿宋" w:hAnsi="仿宋" w:eastAsia="仿宋" w:cs="仿宋"/>
          <w:sz w:val="24"/>
          <w:szCs w:val="24"/>
        </w:rPr>
        <w:t>专家评审费</w:t>
      </w:r>
      <w:r>
        <w:rPr>
          <w:rFonts w:hint="eastAsia" w:ascii="仿宋" w:hAnsi="仿宋" w:eastAsia="仿宋" w:cs="仿宋"/>
          <w:sz w:val="24"/>
          <w:szCs w:val="24"/>
          <w:lang w:val="zh-CN"/>
        </w:rPr>
        <w:t>由</w:t>
      </w:r>
      <w:r>
        <w:rPr>
          <w:rFonts w:hint="eastAsia" w:ascii="仿宋" w:hAnsi="仿宋" w:eastAsia="仿宋" w:cs="仿宋"/>
          <w:sz w:val="24"/>
          <w:szCs w:val="24"/>
          <w:lang w:val="en-US" w:eastAsia="zh-CN"/>
        </w:rPr>
        <w:t>招标</w:t>
      </w:r>
      <w:r>
        <w:rPr>
          <w:rFonts w:hint="eastAsia" w:ascii="仿宋" w:hAnsi="仿宋" w:eastAsia="仿宋" w:cs="仿宋"/>
          <w:sz w:val="24"/>
          <w:szCs w:val="24"/>
          <w:lang w:val="zh-CN"/>
        </w:rPr>
        <w:t>人支付。招标代理服务费</w:t>
      </w:r>
      <w:r>
        <w:rPr>
          <w:rFonts w:hint="eastAsia" w:ascii="仿宋" w:hAnsi="仿宋" w:eastAsia="仿宋" w:cs="仿宋"/>
          <w:sz w:val="24"/>
          <w:szCs w:val="24"/>
          <w:lang w:val="en-US" w:eastAsia="zh-CN"/>
        </w:rPr>
        <w:t>参照</w:t>
      </w:r>
      <w:r>
        <w:rPr>
          <w:rFonts w:hint="eastAsia" w:ascii="仿宋" w:hAnsi="仿宋" w:eastAsia="仿宋" w:cs="仿宋"/>
          <w:sz w:val="24"/>
          <w:szCs w:val="24"/>
          <w:lang w:val="zh-CN"/>
        </w:rPr>
        <w:t>国家计委《招标代理服务收费管理暂行办法》的通知【计价格(2002)1980号】文件标准执行，该费用包含在总价内，不单独列项。</w:t>
      </w:r>
      <w:r>
        <w:rPr>
          <w:rFonts w:hint="eastAsia" w:ascii="仿宋" w:hAnsi="仿宋" w:eastAsia="仿宋" w:cs="仿宋"/>
          <w:sz w:val="24"/>
          <w:szCs w:val="24"/>
          <w:lang w:val="zh-CN" w:eastAsia="zh-CN"/>
        </w:rPr>
        <w:t>专家评审费用根据实际发生</w:t>
      </w:r>
      <w:r>
        <w:rPr>
          <w:rFonts w:hint="eastAsia" w:ascii="仿宋" w:hAnsi="仿宋" w:eastAsia="仿宋" w:cs="仿宋"/>
          <w:sz w:val="24"/>
          <w:szCs w:val="24"/>
          <w:lang w:val="en-US" w:eastAsia="zh-CN"/>
        </w:rPr>
        <w:t>金额</w:t>
      </w:r>
      <w:r>
        <w:rPr>
          <w:rFonts w:hint="eastAsia" w:ascii="仿宋" w:hAnsi="仿宋" w:eastAsia="仿宋" w:cs="仿宋"/>
          <w:sz w:val="24"/>
          <w:szCs w:val="24"/>
          <w:lang w:val="zh-CN" w:eastAsia="zh-CN"/>
        </w:rPr>
        <w:t>据实</w:t>
      </w:r>
      <w:r>
        <w:rPr>
          <w:rFonts w:hint="eastAsia" w:ascii="仿宋" w:hAnsi="仿宋" w:eastAsia="仿宋" w:cs="仿宋"/>
          <w:sz w:val="24"/>
          <w:szCs w:val="24"/>
          <w:lang w:val="en-US" w:eastAsia="zh-CN"/>
        </w:rPr>
        <w:t>支付</w:t>
      </w:r>
      <w:r>
        <w:rPr>
          <w:rFonts w:hint="eastAsia" w:ascii="仿宋" w:hAnsi="仿宋" w:eastAsia="仿宋" w:cs="仿宋"/>
          <w:sz w:val="24"/>
          <w:szCs w:val="24"/>
          <w:lang w:val="zh-CN"/>
        </w:rPr>
        <w:t>。</w:t>
      </w:r>
    </w:p>
    <w:p w14:paraId="3DC16B86">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公司名称：南京端门工程咨询有限公司</w:t>
      </w:r>
    </w:p>
    <w:p w14:paraId="191ADAD1">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开户行：浙商银行南京栖霞支行</w:t>
      </w:r>
    </w:p>
    <w:p w14:paraId="2F3AD554">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账号：3010000510120100071940</w:t>
      </w:r>
    </w:p>
    <w:p w14:paraId="36B7E7F5">
      <w:pPr>
        <w:spacing w:line="360" w:lineRule="auto"/>
        <w:ind w:firstLine="487" w:firstLineChars="202"/>
        <w:rPr>
          <w:rFonts w:hint="eastAsia" w:ascii="仿宋" w:hAnsi="仿宋" w:eastAsia="仿宋" w:cs="仿宋"/>
          <w:b/>
          <w:bCs/>
          <w:sz w:val="24"/>
          <w:szCs w:val="24"/>
          <w:lang w:val="zh-CN"/>
        </w:rPr>
      </w:pPr>
      <w:r>
        <w:rPr>
          <w:rFonts w:hint="eastAsia" w:ascii="仿宋" w:hAnsi="仿宋" w:eastAsia="仿宋" w:cs="仿宋"/>
          <w:b/>
          <w:bCs/>
          <w:sz w:val="24"/>
          <w:szCs w:val="24"/>
        </w:rPr>
        <w:t>注：代理服务费汇款时须备注汇款单位名称、项目名称、项目编号。</w:t>
      </w:r>
    </w:p>
    <w:p w14:paraId="4007602B">
      <w:pPr>
        <w:spacing w:line="360" w:lineRule="auto"/>
        <w:ind w:firstLine="487" w:firstLineChars="202"/>
        <w:rPr>
          <w:rFonts w:hint="eastAsia" w:ascii="仿宋" w:hAnsi="仿宋" w:eastAsia="仿宋" w:cs="仿宋"/>
          <w:b/>
          <w:bCs/>
          <w:sz w:val="24"/>
          <w:szCs w:val="24"/>
        </w:rPr>
      </w:pPr>
      <w:r>
        <w:rPr>
          <w:rFonts w:hint="eastAsia" w:ascii="仿宋" w:hAnsi="仿宋" w:eastAsia="仿宋" w:cs="仿宋"/>
          <w:b/>
          <w:bCs/>
          <w:sz w:val="24"/>
          <w:szCs w:val="24"/>
        </w:rPr>
        <w:t>5.招标文件的约束力</w:t>
      </w:r>
    </w:p>
    <w:p w14:paraId="708677F7">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5.1 投标人一旦参加本项目采购活动，即被认为接受了本文件的规定和约束。</w:t>
      </w:r>
    </w:p>
    <w:p w14:paraId="0578B088">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二、招标文件构成</w:t>
      </w:r>
    </w:p>
    <w:p w14:paraId="41AA1949">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6、招标文件构成</w:t>
      </w:r>
    </w:p>
    <w:p w14:paraId="195A9483">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 xml:space="preserve">6.1 </w:t>
      </w:r>
      <w:r>
        <w:rPr>
          <w:rFonts w:hint="eastAsia" w:ascii="仿宋" w:hAnsi="仿宋" w:eastAsia="仿宋" w:cs="仿宋"/>
          <w:sz w:val="24"/>
        </w:rPr>
        <w:t>招标文件由以下部分组成：</w:t>
      </w:r>
    </w:p>
    <w:p w14:paraId="04F85675">
      <w:pPr>
        <w:numPr>
          <w:ilvl w:val="0"/>
          <w:numId w:val="2"/>
        </w:num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招标公告</w:t>
      </w:r>
    </w:p>
    <w:p w14:paraId="35DEA538">
      <w:pPr>
        <w:numPr>
          <w:ilvl w:val="0"/>
          <w:numId w:val="2"/>
        </w:num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投标人须知</w:t>
      </w:r>
    </w:p>
    <w:p w14:paraId="286AD00F">
      <w:pPr>
        <w:numPr>
          <w:ilvl w:val="0"/>
          <w:numId w:val="2"/>
        </w:num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评标标准</w:t>
      </w:r>
    </w:p>
    <w:p w14:paraId="03C0AECF">
      <w:pPr>
        <w:numPr>
          <w:ilvl w:val="0"/>
          <w:numId w:val="2"/>
        </w:num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采购需求</w:t>
      </w:r>
    </w:p>
    <w:p w14:paraId="2B41309F">
      <w:pPr>
        <w:numPr>
          <w:ilvl w:val="0"/>
          <w:numId w:val="2"/>
        </w:num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合同草案条款</w:t>
      </w:r>
    </w:p>
    <w:p w14:paraId="3C3CBFF1">
      <w:pPr>
        <w:numPr>
          <w:ilvl w:val="0"/>
          <w:numId w:val="2"/>
        </w:num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投标文件格式</w:t>
      </w:r>
    </w:p>
    <w:p w14:paraId="0754D26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投标人应仔细检查招标文件是否齐全，如有缺漏请立即与</w:t>
      </w:r>
      <w:r>
        <w:rPr>
          <w:rFonts w:hint="eastAsia" w:ascii="仿宋" w:hAnsi="仿宋" w:eastAsia="仿宋" w:cs="仿宋"/>
          <w:bCs/>
          <w:sz w:val="24"/>
          <w:szCs w:val="24"/>
        </w:rPr>
        <w:t>代理机构</w:t>
      </w:r>
      <w:r>
        <w:rPr>
          <w:rFonts w:hint="eastAsia" w:ascii="仿宋" w:hAnsi="仿宋" w:eastAsia="仿宋" w:cs="仿宋"/>
          <w:bCs/>
          <w:sz w:val="24"/>
          <w:szCs w:val="24"/>
          <w:lang w:val="zh-CN"/>
        </w:rPr>
        <w:t>联系。</w:t>
      </w:r>
    </w:p>
    <w:p w14:paraId="33B44E1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2B5E09A">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7、招标文件的澄清或修改</w:t>
      </w:r>
    </w:p>
    <w:p w14:paraId="292F4577">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p>
    <w:p w14:paraId="6B68F84C">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p>
    <w:p w14:paraId="717DA585">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7.2 供应商应在投标截止时间前关注原采购信息发布媒体有关本招标项目有无变更公告。</w:t>
      </w:r>
    </w:p>
    <w:p w14:paraId="16F689EE">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rPr>
        <w:t>三</w:t>
      </w:r>
      <w:r>
        <w:rPr>
          <w:rFonts w:hint="eastAsia" w:ascii="仿宋" w:hAnsi="仿宋" w:eastAsia="仿宋" w:cs="仿宋"/>
          <w:b/>
          <w:sz w:val="24"/>
          <w:szCs w:val="24"/>
          <w:lang w:val="zh-CN"/>
        </w:rPr>
        <w:t>、投标文件的编制</w:t>
      </w:r>
    </w:p>
    <w:p w14:paraId="2FAD2428">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8、投标文件的语言及度量衡单位</w:t>
      </w:r>
    </w:p>
    <w:p w14:paraId="436D58C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8</w:t>
      </w:r>
      <w:r>
        <w:rPr>
          <w:rFonts w:hint="eastAsia" w:ascii="仿宋" w:hAnsi="仿宋" w:eastAsia="仿宋" w:cs="仿宋"/>
          <w:bCs/>
          <w:sz w:val="24"/>
          <w:szCs w:val="24"/>
          <w:lang w:val="zh-CN"/>
        </w:rPr>
        <w:t>.1 投标人提交的投标文件以及投标人与招标代理</w:t>
      </w:r>
      <w:r>
        <w:rPr>
          <w:rFonts w:hint="eastAsia" w:ascii="仿宋" w:hAnsi="仿宋" w:eastAsia="仿宋" w:cs="仿宋"/>
          <w:bCs/>
          <w:sz w:val="24"/>
          <w:szCs w:val="24"/>
        </w:rPr>
        <w:t>机构</w:t>
      </w:r>
      <w:r>
        <w:rPr>
          <w:rFonts w:hint="eastAsia" w:ascii="仿宋" w:hAnsi="仿宋" w:eastAsia="仿宋" w:cs="仿宋"/>
          <w:bCs/>
          <w:sz w:val="24"/>
          <w:szCs w:val="24"/>
          <w:lang w:val="zh-CN"/>
        </w:rPr>
        <w:t>就有关投标的所有来往通知、函件和文件均应使用简体中文。</w:t>
      </w:r>
    </w:p>
    <w:p w14:paraId="1E4BCB3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8</w:t>
      </w:r>
      <w:r>
        <w:rPr>
          <w:rFonts w:hint="eastAsia" w:ascii="仿宋" w:hAnsi="仿宋" w:eastAsia="仿宋" w:cs="仿宋"/>
          <w:bCs/>
          <w:sz w:val="24"/>
          <w:szCs w:val="24"/>
          <w:lang w:val="zh-CN"/>
        </w:rPr>
        <w:t>.2 除技术性能另有规定外，投标文件所使用的度量衡单位，均须采用国家法定计量单位。</w:t>
      </w:r>
    </w:p>
    <w:p w14:paraId="24EBAAA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8.3 </w:t>
      </w:r>
      <w:r>
        <w:rPr>
          <w:rFonts w:hint="eastAsia" w:ascii="仿宋" w:hAnsi="仿宋" w:eastAsia="仿宋" w:cs="仿宋"/>
          <w:bCs/>
          <w:sz w:val="24"/>
          <w:szCs w:val="24"/>
          <w:lang w:val="zh-CN"/>
        </w:rPr>
        <w:t>投标人应用人民币报价。</w:t>
      </w:r>
    </w:p>
    <w:p w14:paraId="4AFF2578">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8.4 投标人应在投标文件中写清相应的项目编号、项目名称、投标人全称、地址、电话、传真等。</w:t>
      </w:r>
    </w:p>
    <w:p w14:paraId="0D3B0A0D">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9、联合体投标（本项目不接受）</w:t>
      </w:r>
    </w:p>
    <w:p w14:paraId="7D7BE83D">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9.1 两个以上的自然人、法人或者其他组织可以组成一个联合体，以一个投标人的身份共同参加政府采购。</w:t>
      </w:r>
    </w:p>
    <w:p w14:paraId="1D71BEEF">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9.2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55096C7">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9.3 联合体各方之间应当签订联合体协议，明确约定联合体各方承担的工作和相应的责任，并将联合体协议连同投标文件一同提交。</w:t>
      </w:r>
    </w:p>
    <w:p w14:paraId="319E0D89">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9.4 以联合体形式参加政府采购活动的，联合体各方不得再单独参加或者与其他投标人另外组成联合体参加同一合同项下的政府采购活动。</w:t>
      </w:r>
    </w:p>
    <w:p w14:paraId="1E11C276">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10、投标文件构成</w:t>
      </w:r>
    </w:p>
    <w:p w14:paraId="6B006556">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10</w:t>
      </w:r>
      <w:r>
        <w:rPr>
          <w:rFonts w:hint="eastAsia" w:ascii="仿宋" w:hAnsi="仿宋" w:eastAsia="仿宋" w:cs="仿宋"/>
          <w:bCs/>
          <w:sz w:val="24"/>
          <w:szCs w:val="24"/>
          <w:lang w:val="zh-CN"/>
        </w:rPr>
        <w:t>.1 投标人编写的投标文件由商务部分、技术部分、价格部分以及其他部分组成。（电子投标文件按招标文件要求签署、盖章或加盖电子公章）</w:t>
      </w:r>
    </w:p>
    <w:p w14:paraId="0E92C2C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10</w:t>
      </w:r>
      <w:r>
        <w:rPr>
          <w:rFonts w:hint="eastAsia" w:ascii="仿宋" w:hAnsi="仿宋" w:eastAsia="仿宋" w:cs="仿宋"/>
          <w:bCs/>
          <w:sz w:val="24"/>
          <w:szCs w:val="24"/>
          <w:lang w:val="zh-CN"/>
        </w:rPr>
        <w:t>.2 投标人应当根据招标文件要求编制投标文件，投标文件应对招标文件提出的要求和条件作出实质性响应，并在《商务条款偏离表》和《技术条款偏离表》等处逐条标明满足与否。</w:t>
      </w:r>
    </w:p>
    <w:p w14:paraId="6B79167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10.3 </w:t>
      </w:r>
      <w:r>
        <w:rPr>
          <w:rFonts w:hint="eastAsia" w:ascii="仿宋" w:hAnsi="仿宋" w:eastAsia="仿宋" w:cs="仿宋"/>
          <w:bCs/>
          <w:sz w:val="24"/>
          <w:szCs w:val="24"/>
          <w:lang w:val="zh-CN"/>
        </w:rPr>
        <w:t>如标书制作工具中格式和内容与“江苏政府采购网”发布的招标文件不一致，以“江苏政府采购网”发布的招标文件为准。</w:t>
      </w:r>
    </w:p>
    <w:p w14:paraId="064B69CC">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11、投标文件的商务部分</w:t>
      </w:r>
    </w:p>
    <w:p w14:paraId="6D2A06EE">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商务部分是证明投标人有资格参加投标和中标后有能力履行合同的文件，这些文件应能满足招标的要求，包括但不限于下列文件，其中加“★”项目不得有缺失或无效：</w:t>
      </w:r>
    </w:p>
    <w:p w14:paraId="0843D229">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（1）</w:t>
      </w:r>
      <w:r>
        <w:rPr>
          <w:rFonts w:hint="eastAsia" w:ascii="仿宋" w:hAnsi="仿宋" w:eastAsia="仿宋" w:cs="仿宋"/>
          <w:b/>
          <w:sz w:val="24"/>
          <w:szCs w:val="24"/>
        </w:rPr>
        <w:t>★</w:t>
      </w:r>
      <w:r>
        <w:rPr>
          <w:rFonts w:hint="eastAsia" w:ascii="仿宋" w:hAnsi="仿宋" w:eastAsia="仿宋" w:cs="仿宋"/>
          <w:sz w:val="24"/>
          <w:szCs w:val="24"/>
          <w:lang w:val="zh-CN"/>
        </w:rPr>
        <w:t>投标函（投标申请及声明）（格式见附件）；</w:t>
      </w:r>
    </w:p>
    <w:p w14:paraId="38B25FFA">
      <w:pPr>
        <w:spacing w:line="360" w:lineRule="auto"/>
        <w:ind w:firstLine="484" w:firstLineChars="202"/>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（2）</w:t>
      </w:r>
      <w:r>
        <w:rPr>
          <w:rFonts w:hint="eastAsia" w:ascii="仿宋" w:hAnsi="仿宋" w:eastAsia="仿宋" w:cs="仿宋"/>
          <w:b/>
          <w:sz w:val="24"/>
          <w:szCs w:val="24"/>
        </w:rPr>
        <w:t>★</w:t>
      </w:r>
      <w:r>
        <w:rPr>
          <w:rFonts w:hint="eastAsia" w:ascii="仿宋" w:hAnsi="仿宋" w:eastAsia="仿宋" w:cs="仿宋"/>
          <w:kern w:val="0"/>
          <w:sz w:val="24"/>
          <w:szCs w:val="24"/>
          <w:lang w:val="zh-CN"/>
        </w:rPr>
        <w:t>法定代表人授权委托书及委托代理人的身份证复印件；</w:t>
      </w:r>
    </w:p>
    <w:p w14:paraId="34E895B6">
      <w:pPr>
        <w:spacing w:line="360" w:lineRule="auto"/>
        <w:ind w:firstLine="484" w:firstLineChars="202"/>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（3）</w:t>
      </w:r>
      <w:r>
        <w:rPr>
          <w:rFonts w:hint="eastAsia" w:ascii="仿宋" w:hAnsi="仿宋" w:eastAsia="仿宋" w:cs="仿宋"/>
          <w:b/>
          <w:sz w:val="24"/>
          <w:szCs w:val="24"/>
        </w:rPr>
        <w:t>★</w:t>
      </w:r>
      <w:r>
        <w:rPr>
          <w:rFonts w:hint="eastAsia" w:ascii="仿宋" w:hAnsi="仿宋" w:eastAsia="仿宋" w:cs="仿宋"/>
          <w:kern w:val="0"/>
          <w:sz w:val="24"/>
          <w:szCs w:val="24"/>
        </w:rPr>
        <w:t>第一章招标公告中二、供应商的资格要求:1、符合</w:t>
      </w:r>
      <w:r>
        <w:rPr>
          <w:rFonts w:hint="eastAsia" w:ascii="仿宋" w:hAnsi="仿宋" w:eastAsia="仿宋" w:cs="仿宋"/>
          <w:sz w:val="24"/>
          <w:szCs w:val="24"/>
          <w:lang w:val="zh-CN"/>
        </w:rPr>
        <w:t>《中华人民共和国政府采购法》规定的资格条件证明文件</w:t>
      </w:r>
      <w:r>
        <w:rPr>
          <w:rFonts w:hint="eastAsia" w:ascii="仿宋" w:hAnsi="仿宋" w:eastAsia="仿宋" w:cs="仿宋"/>
          <w:kern w:val="0"/>
          <w:sz w:val="24"/>
          <w:szCs w:val="24"/>
          <w:lang w:val="zh-CN"/>
        </w:rPr>
        <w:t>；</w:t>
      </w:r>
    </w:p>
    <w:p w14:paraId="429B8805">
      <w:pPr>
        <w:spacing w:line="360" w:lineRule="auto"/>
        <w:ind w:firstLine="484" w:firstLineChars="202"/>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（4）</w:t>
      </w:r>
      <w:r>
        <w:rPr>
          <w:rFonts w:hint="eastAsia" w:ascii="仿宋" w:hAnsi="仿宋" w:eastAsia="仿宋" w:cs="仿宋"/>
          <w:b/>
          <w:sz w:val="24"/>
          <w:szCs w:val="24"/>
        </w:rPr>
        <w:t>★</w:t>
      </w:r>
      <w:r>
        <w:rPr>
          <w:rFonts w:hint="eastAsia" w:ascii="仿宋" w:hAnsi="仿宋" w:eastAsia="仿宋" w:cs="仿宋"/>
          <w:kern w:val="0"/>
          <w:sz w:val="24"/>
          <w:szCs w:val="24"/>
        </w:rPr>
        <w:t>第一章招标公告中二、供应商的资格要求:3、采购人根据采购项目的特殊要求规定的特定条件证明文件</w:t>
      </w:r>
      <w:r>
        <w:rPr>
          <w:rFonts w:hint="eastAsia" w:ascii="仿宋" w:hAnsi="仿宋" w:eastAsia="仿宋" w:cs="仿宋"/>
          <w:sz w:val="24"/>
          <w:szCs w:val="24"/>
        </w:rPr>
        <w:t>（如有）；</w:t>
      </w:r>
    </w:p>
    <w:p w14:paraId="36693C42">
      <w:pPr>
        <w:spacing w:line="360" w:lineRule="auto"/>
        <w:ind w:firstLine="484" w:firstLineChars="202"/>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（5）</w:t>
      </w:r>
      <w:r>
        <w:rPr>
          <w:rFonts w:hint="eastAsia" w:ascii="仿宋" w:hAnsi="仿宋" w:eastAsia="仿宋" w:cs="仿宋"/>
          <w:bCs/>
          <w:sz w:val="24"/>
          <w:szCs w:val="24"/>
          <w:lang w:val="zh-CN"/>
        </w:rPr>
        <w:t>★</w:t>
      </w:r>
      <w:r>
        <w:rPr>
          <w:rFonts w:hint="eastAsia" w:ascii="仿宋" w:hAnsi="仿宋" w:eastAsia="仿宋" w:cs="仿宋"/>
          <w:kern w:val="0"/>
          <w:sz w:val="24"/>
          <w:szCs w:val="24"/>
          <w:lang w:val="zh-CN"/>
        </w:rPr>
        <w:t>《商务条款偏离表》；</w:t>
      </w:r>
    </w:p>
    <w:p w14:paraId="0816735B">
      <w:pPr>
        <w:spacing w:line="360" w:lineRule="auto"/>
        <w:ind w:firstLine="480" w:firstLineChars="200"/>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（6）</w:t>
      </w:r>
      <w:r>
        <w:rPr>
          <w:rFonts w:hint="eastAsia" w:ascii="仿宋" w:hAnsi="仿宋" w:eastAsia="仿宋" w:cs="仿宋"/>
          <w:bCs/>
          <w:sz w:val="24"/>
          <w:szCs w:val="24"/>
          <w:lang w:val="zh-CN"/>
        </w:rPr>
        <w:t>★</w:t>
      </w:r>
      <w:r>
        <w:rPr>
          <w:rFonts w:hint="eastAsia" w:ascii="仿宋" w:hAnsi="仿宋" w:eastAsia="仿宋" w:cs="仿宋"/>
          <w:kern w:val="0"/>
          <w:sz w:val="24"/>
          <w:szCs w:val="24"/>
          <w:lang w:val="zh-CN"/>
        </w:rPr>
        <w:t>《</w:t>
      </w:r>
      <w:r>
        <w:rPr>
          <w:rFonts w:hint="eastAsia" w:ascii="仿宋" w:hAnsi="仿宋" w:eastAsia="仿宋"/>
          <w:sz w:val="24"/>
          <w:szCs w:val="24"/>
        </w:rPr>
        <w:t>南京市政府采购供应商信用记录表暨信用承诺书</w:t>
      </w:r>
      <w:r>
        <w:rPr>
          <w:rFonts w:hint="eastAsia" w:ascii="仿宋" w:hAnsi="仿宋" w:eastAsia="仿宋" w:cs="仿宋"/>
          <w:kern w:val="0"/>
          <w:sz w:val="24"/>
          <w:szCs w:val="24"/>
          <w:lang w:val="zh-CN"/>
        </w:rPr>
        <w:t>》；</w:t>
      </w:r>
    </w:p>
    <w:p w14:paraId="1E5D0EFD">
      <w:pPr>
        <w:spacing w:line="360" w:lineRule="auto"/>
        <w:ind w:firstLine="480" w:firstLineChars="200"/>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w:t>
      </w:r>
      <w:r>
        <w:rPr>
          <w:rFonts w:hint="eastAsia" w:ascii="仿宋" w:hAnsi="仿宋" w:eastAsia="仿宋" w:cs="仿宋"/>
          <w:kern w:val="0"/>
          <w:sz w:val="24"/>
          <w:szCs w:val="24"/>
        </w:rPr>
        <w:t>7</w:t>
      </w:r>
      <w:r>
        <w:rPr>
          <w:rFonts w:hint="eastAsia" w:ascii="仿宋" w:hAnsi="仿宋" w:eastAsia="仿宋" w:cs="仿宋"/>
          <w:kern w:val="0"/>
          <w:sz w:val="24"/>
          <w:szCs w:val="24"/>
          <w:lang w:val="zh-CN"/>
        </w:rPr>
        <w:t>）</w:t>
      </w:r>
      <w:r>
        <w:rPr>
          <w:rFonts w:hint="eastAsia" w:ascii="仿宋" w:hAnsi="仿宋" w:eastAsia="仿宋" w:cs="仿宋"/>
          <w:b/>
          <w:sz w:val="24"/>
          <w:szCs w:val="24"/>
          <w:lang w:val="zh-CN"/>
        </w:rPr>
        <w:t>★</w:t>
      </w:r>
      <w:r>
        <w:rPr>
          <w:rFonts w:hint="eastAsia" w:ascii="仿宋" w:hAnsi="仿宋" w:eastAsia="仿宋" w:cs="仿宋"/>
          <w:kern w:val="0"/>
          <w:sz w:val="24"/>
          <w:szCs w:val="24"/>
          <w:lang w:val="zh-CN"/>
        </w:rPr>
        <w:t>供应商在有效经营期内的营业执照复印件；</w:t>
      </w:r>
    </w:p>
    <w:p w14:paraId="2D581EDE">
      <w:pPr>
        <w:spacing w:line="360" w:lineRule="auto"/>
        <w:ind w:firstLine="484" w:firstLineChars="202"/>
        <w:rPr>
          <w:rFonts w:hint="eastAsia" w:ascii="仿宋" w:hAnsi="仿宋" w:eastAsia="仿宋" w:cs="仿宋"/>
          <w:b/>
          <w:sz w:val="24"/>
          <w:szCs w:val="24"/>
          <w:lang w:val="zh-CN"/>
        </w:rPr>
      </w:pPr>
      <w:r>
        <w:rPr>
          <w:rFonts w:hint="eastAsia" w:ascii="仿宋" w:hAnsi="仿宋" w:eastAsia="仿宋" w:cs="仿宋"/>
          <w:kern w:val="0"/>
          <w:sz w:val="24"/>
          <w:szCs w:val="24"/>
          <w:lang w:val="zh-CN"/>
        </w:rPr>
        <w:t>（</w:t>
      </w:r>
      <w:r>
        <w:rPr>
          <w:rFonts w:hint="eastAsia" w:ascii="仿宋" w:hAnsi="仿宋" w:eastAsia="仿宋" w:cs="仿宋"/>
          <w:kern w:val="0"/>
          <w:sz w:val="24"/>
          <w:szCs w:val="24"/>
        </w:rPr>
        <w:t>8</w:t>
      </w:r>
      <w:r>
        <w:rPr>
          <w:rFonts w:hint="eastAsia" w:ascii="仿宋" w:hAnsi="仿宋" w:eastAsia="仿宋" w:cs="仿宋"/>
          <w:kern w:val="0"/>
          <w:sz w:val="24"/>
          <w:szCs w:val="24"/>
          <w:lang w:val="zh-CN"/>
        </w:rPr>
        <w:t>）</w:t>
      </w:r>
      <w:r>
        <w:rPr>
          <w:rFonts w:hint="eastAsia" w:ascii="仿宋" w:hAnsi="仿宋" w:eastAsia="仿宋" w:cs="仿宋"/>
          <w:sz w:val="24"/>
          <w:szCs w:val="24"/>
        </w:rPr>
        <w:t>供应商认为需要</w:t>
      </w:r>
      <w:r>
        <w:rPr>
          <w:rFonts w:hint="eastAsia" w:ascii="仿宋" w:hAnsi="仿宋" w:eastAsia="仿宋" w:cs="仿宋"/>
          <w:kern w:val="0"/>
          <w:sz w:val="24"/>
          <w:szCs w:val="24"/>
          <w:lang w:val="zh-CN"/>
        </w:rPr>
        <w:t>提供的其他资格证明文件和商务资料。</w:t>
      </w:r>
    </w:p>
    <w:p w14:paraId="0A7D8771">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12、投标文件的技术部分</w:t>
      </w:r>
    </w:p>
    <w:p w14:paraId="24525F2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p>
    <w:p w14:paraId="104D101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（1）项目的技术</w:t>
      </w:r>
      <w:r>
        <w:rPr>
          <w:rFonts w:hint="eastAsia" w:ascii="仿宋" w:hAnsi="仿宋" w:eastAsia="仿宋" w:cs="仿宋"/>
          <w:bCs/>
          <w:sz w:val="24"/>
          <w:szCs w:val="24"/>
        </w:rPr>
        <w:t>方案</w:t>
      </w:r>
      <w:r>
        <w:rPr>
          <w:rFonts w:hint="eastAsia" w:ascii="仿宋" w:hAnsi="仿宋" w:eastAsia="仿宋" w:cs="仿宋"/>
          <w:bCs/>
          <w:sz w:val="24"/>
          <w:szCs w:val="24"/>
          <w:lang w:val="zh-CN"/>
        </w:rPr>
        <w:t>或</w:t>
      </w:r>
      <w:r>
        <w:rPr>
          <w:rFonts w:hint="eastAsia" w:ascii="仿宋" w:hAnsi="仿宋" w:eastAsia="仿宋" w:cs="仿宋"/>
          <w:bCs/>
          <w:sz w:val="24"/>
          <w:szCs w:val="24"/>
        </w:rPr>
        <w:t>服务</w:t>
      </w:r>
      <w:r>
        <w:rPr>
          <w:rFonts w:hint="eastAsia" w:ascii="仿宋" w:hAnsi="仿宋" w:eastAsia="仿宋" w:cs="仿宋"/>
          <w:bCs/>
          <w:sz w:val="24"/>
          <w:szCs w:val="24"/>
          <w:lang w:val="zh-CN"/>
        </w:rPr>
        <w:t>方案；</w:t>
      </w:r>
    </w:p>
    <w:p w14:paraId="0338AD70">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（2）★分项报价表；</w:t>
      </w:r>
    </w:p>
    <w:p w14:paraId="6CFAF0D1">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（3）《技术条款偏离表》；</w:t>
      </w:r>
    </w:p>
    <w:p w14:paraId="13A73C54">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（4）服务承诺；</w:t>
      </w:r>
    </w:p>
    <w:p w14:paraId="771C420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（5）供应商拟投入本项目的</w:t>
      </w:r>
      <w:r>
        <w:rPr>
          <w:rFonts w:hint="eastAsia" w:ascii="仿宋" w:hAnsi="仿宋" w:eastAsia="仿宋" w:cs="仿宋"/>
          <w:bCs/>
          <w:sz w:val="24"/>
          <w:szCs w:val="24"/>
        </w:rPr>
        <w:t>设备、</w:t>
      </w:r>
      <w:r>
        <w:rPr>
          <w:rFonts w:hint="eastAsia" w:ascii="仿宋" w:hAnsi="仿宋" w:eastAsia="仿宋" w:cs="仿宋"/>
          <w:bCs/>
          <w:sz w:val="24"/>
          <w:szCs w:val="24"/>
          <w:lang w:val="zh-CN"/>
        </w:rPr>
        <w:t>人员情况一览表；</w:t>
      </w:r>
    </w:p>
    <w:p w14:paraId="2132436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（6）供应商认为需要提供的其他技术资料。</w:t>
      </w:r>
    </w:p>
    <w:p w14:paraId="7A0AF76D">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13、投标文件的价格部分</w:t>
      </w:r>
    </w:p>
    <w:p w14:paraId="3385C396">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13.1 </w:t>
      </w:r>
      <w:r>
        <w:rPr>
          <w:rFonts w:hint="eastAsia" w:ascii="仿宋" w:hAnsi="仿宋" w:eastAsia="仿宋" w:cs="仿宋"/>
          <w:bCs/>
          <w:sz w:val="24"/>
          <w:szCs w:val="24"/>
          <w:lang w:val="zh-CN"/>
        </w:rPr>
        <w:t>价格部分是对采购标的价格构成的说明，</w:t>
      </w:r>
      <w:r>
        <w:rPr>
          <w:rFonts w:hint="eastAsia" w:ascii="仿宋" w:hAnsi="仿宋" w:eastAsia="仿宋" w:cs="仿宋"/>
          <w:bCs/>
          <w:sz w:val="24"/>
          <w:szCs w:val="24"/>
        </w:rPr>
        <w:t>招标</w:t>
      </w:r>
      <w:r>
        <w:rPr>
          <w:rFonts w:hint="eastAsia" w:ascii="仿宋" w:hAnsi="仿宋" w:eastAsia="仿宋" w:cs="仿宋"/>
          <w:bCs/>
          <w:sz w:val="24"/>
          <w:szCs w:val="24"/>
          <w:lang w:val="zh-CN"/>
        </w:rPr>
        <w:t>文件如没有特别说明的话，对每一项货物和服务仅接受一个价格。</w:t>
      </w:r>
    </w:p>
    <w:p w14:paraId="6EF396D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13.2 </w:t>
      </w:r>
      <w:r>
        <w:rPr>
          <w:rFonts w:hint="eastAsia" w:ascii="仿宋" w:hAnsi="仿宋" w:eastAsia="仿宋" w:cs="仿宋"/>
          <w:bCs/>
          <w:sz w:val="24"/>
          <w:szCs w:val="24"/>
          <w:lang w:val="zh-CN"/>
        </w:rPr>
        <w:t>报价应包含完成本</w:t>
      </w:r>
      <w:r>
        <w:rPr>
          <w:rFonts w:hint="eastAsia" w:ascii="仿宋" w:hAnsi="仿宋" w:eastAsia="仿宋" w:cs="仿宋"/>
          <w:bCs/>
          <w:sz w:val="24"/>
          <w:szCs w:val="24"/>
        </w:rPr>
        <w:t>采购</w:t>
      </w:r>
      <w:r>
        <w:rPr>
          <w:rFonts w:hint="eastAsia" w:ascii="仿宋" w:hAnsi="仿宋" w:eastAsia="仿宋" w:cs="仿宋"/>
          <w:bCs/>
          <w:sz w:val="24"/>
          <w:szCs w:val="24"/>
          <w:lang w:val="zh-CN"/>
        </w:rPr>
        <w:t>项目发生的所有含税费用、支付给员工的工资和国家强制缴纳的各种社会保障资金以及供应商为完成相关服务所承担的全部费用（包括招标代理费、利润、税金、政策性文件规定及合同包含的所有风险、责任等各项应有费用）。</w:t>
      </w:r>
    </w:p>
    <w:p w14:paraId="4E02A85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13.3 </w:t>
      </w:r>
      <w:r>
        <w:rPr>
          <w:rFonts w:hint="eastAsia" w:ascii="仿宋" w:hAnsi="仿宋" w:eastAsia="仿宋" w:cs="仿宋"/>
          <w:bCs/>
          <w:sz w:val="24"/>
          <w:szCs w:val="24"/>
          <w:lang w:val="zh-CN"/>
        </w:rPr>
        <w:t>供应投标人商应充分考虑市场价格变动，以及项目实施过程中的不可预见因素，一旦成交，总价格不变。如果有漏项，视同让利。</w:t>
      </w:r>
    </w:p>
    <w:p w14:paraId="60A3B33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rPr>
        <w:t xml:space="preserve">13.4 </w:t>
      </w:r>
      <w:r>
        <w:rPr>
          <w:rFonts w:hint="eastAsia" w:ascii="仿宋" w:hAnsi="仿宋" w:eastAsia="仿宋" w:cs="仿宋"/>
          <w:bCs/>
          <w:sz w:val="24"/>
          <w:szCs w:val="24"/>
          <w:lang w:val="zh-CN"/>
        </w:rPr>
        <w:t>投标人应按</w:t>
      </w:r>
      <w:r>
        <w:rPr>
          <w:rFonts w:hint="eastAsia" w:ascii="仿宋" w:hAnsi="仿宋" w:eastAsia="仿宋" w:cs="仿宋"/>
          <w:bCs/>
          <w:sz w:val="24"/>
          <w:szCs w:val="24"/>
        </w:rPr>
        <w:t>招标</w:t>
      </w:r>
      <w:r>
        <w:rPr>
          <w:rFonts w:hint="eastAsia" w:ascii="仿宋" w:hAnsi="仿宋" w:eastAsia="仿宋" w:cs="仿宋"/>
          <w:bCs/>
          <w:sz w:val="24"/>
          <w:szCs w:val="24"/>
          <w:lang w:val="zh-CN"/>
        </w:rPr>
        <w:t>文件的要求，并结合本企业的融资能力、管理水平和项目实际，参照各类费用标准和规范，结合项目所在地的社会、政治、自然条件，综合考虑市场及政策风险因素自主报价。</w:t>
      </w:r>
    </w:p>
    <w:p w14:paraId="2E010784">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13.5 投标人应按照招标文件规定格式完整、正确填报投标函、开标一览表及核心产品品牌一览表。</w:t>
      </w:r>
    </w:p>
    <w:p w14:paraId="23F59EDC">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13.6 对于采用货币报价的项目，开标一览表中的投标总报价应与投标分项报价表中的投标总报价一致，如不一致评标时以开标一览表中价格为准。</w:t>
      </w:r>
    </w:p>
    <w:p w14:paraId="6FDD2362">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14、投标文件的其他部分</w:t>
      </w:r>
    </w:p>
    <w:p w14:paraId="62E777EA">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14.1 其他部分由投标人根据编制投标文件需要提供的其他相关文件组成。</w:t>
      </w:r>
    </w:p>
    <w:p w14:paraId="3F85852B">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15、投标有效期</w:t>
      </w:r>
    </w:p>
    <w:p w14:paraId="2FC17AEC">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w:t>
      </w:r>
      <w:r>
        <w:rPr>
          <w:rFonts w:hint="eastAsia" w:ascii="仿宋" w:hAnsi="仿宋" w:eastAsia="仿宋" w:cs="仿宋"/>
          <w:bCs/>
          <w:sz w:val="24"/>
          <w:szCs w:val="24"/>
        </w:rPr>
        <w:t>5</w:t>
      </w:r>
      <w:r>
        <w:rPr>
          <w:rFonts w:hint="eastAsia" w:ascii="仿宋" w:hAnsi="仿宋" w:eastAsia="仿宋" w:cs="仿宋"/>
          <w:bCs/>
          <w:sz w:val="24"/>
          <w:szCs w:val="24"/>
          <w:lang w:val="zh-CN"/>
        </w:rPr>
        <w:t>.1 自开标之日起</w:t>
      </w:r>
      <w:r>
        <w:rPr>
          <w:rFonts w:hint="eastAsia" w:ascii="仿宋" w:hAnsi="仿宋" w:eastAsia="仿宋" w:cs="仿宋"/>
          <w:bCs/>
          <w:sz w:val="24"/>
          <w:szCs w:val="24"/>
        </w:rPr>
        <w:t>6</w:t>
      </w:r>
      <w:r>
        <w:rPr>
          <w:rFonts w:hint="eastAsia" w:ascii="仿宋" w:hAnsi="仿宋" w:eastAsia="仿宋" w:cs="仿宋"/>
          <w:bCs/>
          <w:sz w:val="24"/>
          <w:szCs w:val="24"/>
          <w:lang w:val="zh-CN"/>
        </w:rPr>
        <w:t>0天内投标有效，投标有效期从提交投标文件的截止之日起算。投标文件中承诺的投标有效期应当不少于招标文件中载明的投标有效期。</w:t>
      </w:r>
    </w:p>
    <w:p w14:paraId="6DBCE3AC">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w:t>
      </w:r>
      <w:r>
        <w:rPr>
          <w:rFonts w:hint="eastAsia" w:ascii="仿宋" w:hAnsi="仿宋" w:eastAsia="仿宋" w:cs="仿宋"/>
          <w:bCs/>
          <w:sz w:val="24"/>
          <w:szCs w:val="24"/>
        </w:rPr>
        <w:t>5</w:t>
      </w:r>
      <w:r>
        <w:rPr>
          <w:rFonts w:hint="eastAsia" w:ascii="仿宋" w:hAnsi="仿宋" w:eastAsia="仿宋" w:cs="仿宋"/>
          <w:bCs/>
          <w:sz w:val="24"/>
          <w:szCs w:val="24"/>
          <w:lang w:val="zh-CN"/>
        </w:rPr>
        <w:t>.2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p>
    <w:p w14:paraId="644466C2">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16、投标文件签署</w:t>
      </w:r>
    </w:p>
    <w:p w14:paraId="2539B55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投标文件按招标文件要求签署、盖章或加盖电子公章。</w:t>
      </w:r>
    </w:p>
    <w:p w14:paraId="33777F21">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四、投标文件的递交</w:t>
      </w:r>
    </w:p>
    <w:p w14:paraId="7495EFFA">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17、投标文件的递交</w:t>
      </w:r>
    </w:p>
    <w:p w14:paraId="0365249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17.1 投标人按分包编制投标文件。</w:t>
      </w:r>
    </w:p>
    <w:p w14:paraId="2BFC4A32">
      <w:pPr>
        <w:spacing w:line="360" w:lineRule="auto"/>
        <w:ind w:firstLine="484" w:firstLineChars="202"/>
        <w:jc w:val="left"/>
        <w:rPr>
          <w:rFonts w:hint="eastAsia" w:ascii="仿宋" w:hAnsi="仿宋" w:eastAsia="仿宋" w:cs="仿宋"/>
          <w:bCs/>
          <w:sz w:val="24"/>
          <w:szCs w:val="24"/>
          <w:lang w:val="zh-CN"/>
        </w:rPr>
      </w:pPr>
      <w:r>
        <w:rPr>
          <w:rFonts w:hint="eastAsia" w:ascii="仿宋" w:hAnsi="仿宋" w:eastAsia="仿宋" w:cs="仿宋"/>
          <w:bCs/>
          <w:sz w:val="24"/>
          <w:szCs w:val="24"/>
          <w:lang w:val="zh-CN"/>
        </w:rPr>
        <w:t>17.2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操作手册》下载地址：http://www.ccgp-jiangsu.gov.cn/jiangsu/zlxz/ee/ee3a4bc5a3454aa2b0d9312230633ce9.html</w:t>
      </w:r>
    </w:p>
    <w:p w14:paraId="3E663A64">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17.3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p>
    <w:p w14:paraId="062BCDD6">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17.4 本项目为不见面开标，开启阶段供应商在【供应商解密】环节必须使用CA证书解密电子响应文件，如在系统规定的解密时间内未能完成解密的视为放弃参与本项目。</w:t>
      </w:r>
    </w:p>
    <w:p w14:paraId="45B12677">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请供应商确保电脑、系统及其他设备（视频输入输出设备等）无误，且开启直至项目结束始终保持系统在线状态。</w:t>
      </w:r>
    </w:p>
    <w:p w14:paraId="63C94D01">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17.5 代理机构可以按照规定，通过修改招标文件酌情延长提交响应文件截止日期，在此情况下，供应商的所有权利和义务均以延长后新的截止日期为准。</w:t>
      </w:r>
    </w:p>
    <w:p w14:paraId="0386280D">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18、投标文件的拒收</w:t>
      </w:r>
    </w:p>
    <w:p w14:paraId="3F53FA85">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18.1 投标截止时间后上传的任何投标文件将被拒绝。</w:t>
      </w:r>
    </w:p>
    <w:p w14:paraId="1558B329">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19、投标文件的撤回和修改</w:t>
      </w:r>
    </w:p>
    <w:p w14:paraId="3E563F78">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19.1 投标文件的撤回</w:t>
      </w:r>
    </w:p>
    <w:p w14:paraId="4A046791">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19.1.1 投标人可在投标截止时间前撤回其电子投标文件，具体操作方法见《操作手册》。</w:t>
      </w:r>
    </w:p>
    <w:p w14:paraId="06DF159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19.1.2 投标人撤回电子投标文件，则认为其不再参与本项目投标活动。</w:t>
      </w:r>
    </w:p>
    <w:p w14:paraId="1484A60E">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19.2 投标文件的修改</w:t>
      </w:r>
    </w:p>
    <w:p w14:paraId="7FFBB31E">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19.2.1 投标人可在投标截止时间前对其电子投标文件进行修改，具体操作方法见《操作手册》。</w:t>
      </w:r>
    </w:p>
    <w:p w14:paraId="2A0458C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19.2.2 投标截止时间之后，投标人不得对其电子投标文件作任何修改。</w:t>
      </w:r>
    </w:p>
    <w:p w14:paraId="25038EC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19.3 在投标截止时间至招标文件中规定的投标有效期满之间的这段时间内，投标人不得撤回其投标。</w:t>
      </w:r>
    </w:p>
    <w:p w14:paraId="0A298D28">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五、开标与评标</w:t>
      </w:r>
    </w:p>
    <w:p w14:paraId="1F1EF152">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20、开标</w:t>
      </w:r>
    </w:p>
    <w:p w14:paraId="6C7C4B0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bCs/>
          <w:sz w:val="24"/>
          <w:szCs w:val="24"/>
        </w:rPr>
        <w:t>0</w:t>
      </w:r>
      <w:r>
        <w:rPr>
          <w:rFonts w:hint="eastAsia" w:ascii="仿宋" w:hAnsi="仿宋" w:eastAsia="仿宋" w:cs="仿宋"/>
          <w:bCs/>
          <w:sz w:val="24"/>
          <w:szCs w:val="24"/>
          <w:lang w:val="zh-CN"/>
        </w:rPr>
        <w:t>.1</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供应商应当按照《操作手册》规定，在苏采云系统规定的时间内对投标文件进行解密，网上投标截止时间后，招标代理单位工作人员组织开标。</w:t>
      </w:r>
    </w:p>
    <w:p w14:paraId="4ED8484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bCs/>
          <w:sz w:val="24"/>
          <w:szCs w:val="24"/>
        </w:rPr>
        <w:t>0</w:t>
      </w:r>
      <w:r>
        <w:rPr>
          <w:rFonts w:hint="eastAsia" w:ascii="仿宋" w:hAnsi="仿宋" w:eastAsia="仿宋" w:cs="仿宋"/>
          <w:bCs/>
          <w:sz w:val="24"/>
          <w:szCs w:val="24"/>
          <w:lang w:val="zh-CN"/>
        </w:rPr>
        <w:t>.2</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供应商凭CA数字证书登录网上交易系统查看开标信息。投标人在开标过程中涉及的投标文件解密、开标结果确认等工作，应按照《操作手册》规定执行。</w:t>
      </w:r>
    </w:p>
    <w:p w14:paraId="277AFD68">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bCs/>
          <w:sz w:val="24"/>
          <w:szCs w:val="24"/>
        </w:rPr>
        <w:t>0</w:t>
      </w:r>
      <w:r>
        <w:rPr>
          <w:rFonts w:hint="eastAsia" w:ascii="仿宋" w:hAnsi="仿宋" w:eastAsia="仿宋" w:cs="仿宋"/>
          <w:bCs/>
          <w:sz w:val="24"/>
          <w:szCs w:val="24"/>
          <w:lang w:val="zh-CN"/>
        </w:rPr>
        <w:t>.3</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投标截止时间后参加投标的供应商不足三家的不开标。</w:t>
      </w:r>
    </w:p>
    <w:p w14:paraId="6D81FC2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bCs/>
          <w:sz w:val="24"/>
          <w:szCs w:val="24"/>
        </w:rPr>
        <w:t>0</w:t>
      </w:r>
      <w:r>
        <w:rPr>
          <w:rFonts w:hint="eastAsia" w:ascii="仿宋" w:hAnsi="仿宋" w:eastAsia="仿宋" w:cs="仿宋"/>
          <w:bCs/>
          <w:sz w:val="24"/>
          <w:szCs w:val="24"/>
          <w:lang w:val="zh-CN"/>
        </w:rPr>
        <w:t>.4</w:t>
      </w:r>
      <w:r>
        <w:rPr>
          <w:rFonts w:hint="eastAsia" w:ascii="仿宋" w:hAnsi="仿宋" w:eastAsia="仿宋" w:cs="仿宋"/>
          <w:bCs/>
          <w:sz w:val="24"/>
          <w:szCs w:val="24"/>
        </w:rPr>
        <w:t xml:space="preserve"> </w:t>
      </w:r>
      <w:r>
        <w:rPr>
          <w:rFonts w:hint="eastAsia" w:ascii="仿宋" w:hAnsi="仿宋" w:eastAsia="仿宋" w:cs="仿宋"/>
          <w:bCs/>
          <w:sz w:val="24"/>
          <w:szCs w:val="24"/>
          <w:lang w:val="zh-CN"/>
        </w:rPr>
        <w:t>公开招标采购项目，投标截止后投标人不足3家或者通过资格审查或符合性审查的投标人不足3家的，除采购任务取消情形外，按照以下方式处理：</w:t>
      </w:r>
    </w:p>
    <w:p w14:paraId="3870C6EE">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（1）招标文件存在不合理条款或者招标程序不符合规定的，招标人、招标代理机构改正后依法重新招标；</w:t>
      </w:r>
    </w:p>
    <w:p w14:paraId="3916AA10">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p>
    <w:p w14:paraId="014BCFA6">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21、评标</w:t>
      </w:r>
    </w:p>
    <w:p w14:paraId="7CE8D7A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21.1 评标由依法组建的评标委员会（以下简称“评委会”）进行。</w:t>
      </w:r>
    </w:p>
    <w:p w14:paraId="00249AC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21.2 评委会由采购人代表和有关技术、经济或法律等方面的专家组成，且人员构成符合政府采购有关规定。</w:t>
      </w:r>
    </w:p>
    <w:p w14:paraId="22E592E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21.3 评委会独立工作，负责评审所有投标文件并推荐中标候选人，或根据采购人授权直接确定中标人。</w:t>
      </w:r>
    </w:p>
    <w:p w14:paraId="6F3D36E5">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22、评标过程的保密与公正</w:t>
      </w:r>
    </w:p>
    <w:p w14:paraId="54FBBCA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22.1 凡是与审查、澄清、评价和比较投标的有关资料以及授标建议等，采购人、评委、</w:t>
      </w:r>
      <w:r>
        <w:rPr>
          <w:rFonts w:hint="eastAsia" w:ascii="仿宋" w:hAnsi="仿宋" w:eastAsia="仿宋" w:cs="仿宋"/>
          <w:bCs/>
          <w:sz w:val="24"/>
          <w:szCs w:val="24"/>
        </w:rPr>
        <w:t>代理机构</w:t>
      </w:r>
      <w:r>
        <w:rPr>
          <w:rFonts w:hint="eastAsia" w:ascii="仿宋" w:hAnsi="仿宋" w:eastAsia="仿宋" w:cs="仿宋"/>
          <w:bCs/>
          <w:sz w:val="24"/>
          <w:szCs w:val="24"/>
          <w:lang w:val="zh-CN"/>
        </w:rPr>
        <w:t>均不得向投标人或与评标无关的其他人员透露。</w:t>
      </w:r>
    </w:p>
    <w:p w14:paraId="6381A7E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22.2 投标人不得以任何方式影响评标，否则其投标文件将被作为无效投标文件。</w:t>
      </w:r>
    </w:p>
    <w:p w14:paraId="3B3B571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22.3 </w:t>
      </w:r>
      <w:r>
        <w:rPr>
          <w:rFonts w:hint="eastAsia" w:ascii="仿宋" w:hAnsi="仿宋" w:eastAsia="仿宋" w:cs="仿宋"/>
          <w:bCs/>
          <w:sz w:val="24"/>
          <w:szCs w:val="24"/>
        </w:rPr>
        <w:t>代理机构</w:t>
      </w:r>
      <w:r>
        <w:rPr>
          <w:rFonts w:hint="eastAsia" w:ascii="仿宋" w:hAnsi="仿宋" w:eastAsia="仿宋" w:cs="仿宋"/>
          <w:bCs/>
          <w:sz w:val="24"/>
          <w:szCs w:val="24"/>
          <w:lang w:val="zh-CN"/>
        </w:rPr>
        <w:t>和评委会不向未中标的投标人解释未中标原因，也不公布评标过程中的相关细节。</w:t>
      </w:r>
    </w:p>
    <w:p w14:paraId="5F20AA30">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23、投标文件的澄清</w:t>
      </w:r>
    </w:p>
    <w:p w14:paraId="62F9AA5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23.1 评标期间，评委会对投标文件中含义不明确、同类问题表述不一致或者有明显文字和计算错误的内容，有权要求投标人作出必要的澄清、说明或者补正。</w:t>
      </w:r>
    </w:p>
    <w:p w14:paraId="0867AF5A">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投标人的澄清、说明或者补正不得超出投标文件的范围或者改变投标文件的实质性内容。评委会并非对每个投标人都做澄清要求。</w:t>
      </w:r>
    </w:p>
    <w:p w14:paraId="5B3DA51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4355FE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23.3 接到评委会澄清、说明和补正要求的，投标人如未按规定作出澄清、说明和补正，其风险由投标人自行承担。</w:t>
      </w:r>
    </w:p>
    <w:p w14:paraId="471F57C8">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24、投标文件的审查</w:t>
      </w:r>
    </w:p>
    <w:p w14:paraId="3448A6F0">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24.1 投标文件审查分为资格审查和符合性审查。</w:t>
      </w:r>
    </w:p>
    <w:p w14:paraId="29FCF02B">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lang w:val="zh-CN"/>
        </w:rPr>
        <w:t>24.1.1 资格审查。依据法律法规和招标文件规定，由采购人</w:t>
      </w:r>
      <w:r>
        <w:rPr>
          <w:rFonts w:hint="eastAsia" w:ascii="仿宋" w:hAnsi="仿宋" w:eastAsia="仿宋" w:cs="仿宋"/>
          <w:bCs/>
          <w:sz w:val="24"/>
          <w:szCs w:val="24"/>
        </w:rPr>
        <w:t>或招标代理机构</w:t>
      </w:r>
      <w:r>
        <w:rPr>
          <w:rFonts w:hint="eastAsia" w:ascii="仿宋" w:hAnsi="仿宋" w:eastAsia="仿宋" w:cs="仿宋"/>
          <w:bCs/>
          <w:sz w:val="24"/>
          <w:szCs w:val="24"/>
          <w:lang w:val="zh-CN"/>
        </w:rPr>
        <w:t>对投标文件中的资格证明文件进行审查，并向评委会反馈审查结论。</w:t>
      </w:r>
    </w:p>
    <w:p w14:paraId="0241766E">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24.1.1.1 在</w:t>
      </w:r>
      <w:r>
        <w:rPr>
          <w:rFonts w:hint="eastAsia" w:ascii="仿宋" w:hAnsi="仿宋" w:eastAsia="仿宋" w:cs="仿宋"/>
          <w:bCs/>
          <w:sz w:val="24"/>
          <w:szCs w:val="24"/>
          <w:lang w:val="zh-CN"/>
        </w:rPr>
        <w:t>进行资格审查时</w:t>
      </w:r>
      <w:r>
        <w:rPr>
          <w:rFonts w:hint="eastAsia" w:ascii="仿宋" w:hAnsi="仿宋" w:eastAsia="仿宋" w:cs="仿宋"/>
          <w:bCs/>
          <w:sz w:val="24"/>
          <w:szCs w:val="24"/>
        </w:rPr>
        <w:t>，</w:t>
      </w:r>
      <w:r>
        <w:rPr>
          <w:rFonts w:hint="eastAsia" w:ascii="仿宋" w:hAnsi="仿宋" w:eastAsia="仿宋" w:cs="仿宋"/>
          <w:bCs/>
          <w:sz w:val="24"/>
          <w:szCs w:val="24"/>
          <w:lang w:val="zh-CN"/>
        </w:rPr>
        <w:t>将在</w:t>
      </w:r>
      <w:r>
        <w:rPr>
          <w:rFonts w:hint="eastAsia" w:ascii="仿宋" w:hAnsi="仿宋" w:eastAsia="仿宋" w:cs="仿宋"/>
          <w:bCs/>
          <w:sz w:val="24"/>
          <w:szCs w:val="24"/>
        </w:rPr>
        <w:t>“</w:t>
      </w:r>
      <w:r>
        <w:rPr>
          <w:rFonts w:hint="eastAsia" w:ascii="仿宋" w:hAnsi="仿宋" w:eastAsia="仿宋" w:cs="仿宋"/>
          <w:bCs/>
          <w:sz w:val="24"/>
          <w:szCs w:val="24"/>
          <w:lang w:val="zh-CN"/>
        </w:rPr>
        <w:t>信用中国</w:t>
      </w:r>
      <w:r>
        <w:rPr>
          <w:rFonts w:hint="eastAsia" w:ascii="仿宋" w:hAnsi="仿宋" w:eastAsia="仿宋" w:cs="仿宋"/>
          <w:bCs/>
          <w:sz w:val="24"/>
          <w:szCs w:val="24"/>
        </w:rPr>
        <w:t>”</w:t>
      </w:r>
      <w:r>
        <w:rPr>
          <w:rFonts w:hint="eastAsia" w:ascii="仿宋" w:hAnsi="仿宋" w:eastAsia="仿宋" w:cs="仿宋"/>
          <w:bCs/>
          <w:sz w:val="24"/>
          <w:szCs w:val="24"/>
          <w:lang w:val="zh-CN"/>
        </w:rPr>
        <w:t>网站</w:t>
      </w:r>
      <w:r>
        <w:rPr>
          <w:rFonts w:hint="eastAsia" w:ascii="仿宋" w:hAnsi="仿宋" w:eastAsia="仿宋" w:cs="仿宋"/>
          <w:bCs/>
          <w:sz w:val="24"/>
          <w:szCs w:val="24"/>
        </w:rPr>
        <w:t>（www.creditchina.gov.cn）</w:t>
      </w:r>
      <w:r>
        <w:rPr>
          <w:rFonts w:hint="eastAsia" w:ascii="仿宋" w:hAnsi="仿宋" w:eastAsia="仿宋" w:cs="仿宋"/>
          <w:bCs/>
          <w:sz w:val="24"/>
          <w:szCs w:val="24"/>
          <w:lang w:val="zh-CN"/>
        </w:rPr>
        <w:t>、</w:t>
      </w:r>
      <w:r>
        <w:rPr>
          <w:rFonts w:hint="eastAsia" w:ascii="仿宋" w:hAnsi="仿宋" w:eastAsia="仿宋" w:cs="仿宋"/>
          <w:bCs/>
          <w:sz w:val="24"/>
          <w:szCs w:val="24"/>
        </w:rPr>
        <w:t>“</w:t>
      </w:r>
      <w:r>
        <w:rPr>
          <w:rFonts w:hint="eastAsia" w:ascii="仿宋" w:hAnsi="仿宋" w:eastAsia="仿宋" w:cs="仿宋"/>
          <w:bCs/>
          <w:sz w:val="24"/>
          <w:szCs w:val="24"/>
          <w:lang w:val="zh-CN"/>
        </w:rPr>
        <w:t>中国政府采购网</w:t>
      </w:r>
      <w:r>
        <w:rPr>
          <w:rFonts w:hint="eastAsia" w:ascii="仿宋" w:hAnsi="仿宋" w:eastAsia="仿宋" w:cs="仿宋"/>
          <w:bCs/>
          <w:sz w:val="24"/>
          <w:szCs w:val="24"/>
        </w:rPr>
        <w:t>”（www.ccgp.gov.cn）</w:t>
      </w:r>
      <w:r>
        <w:rPr>
          <w:rFonts w:hint="eastAsia" w:ascii="仿宋" w:hAnsi="仿宋" w:eastAsia="仿宋" w:cs="仿宋"/>
          <w:bCs/>
          <w:sz w:val="24"/>
          <w:szCs w:val="24"/>
          <w:lang w:val="zh-CN"/>
        </w:rPr>
        <w:t>投标供应商是否被列入失信被执行人、重大税收违法案件当事人名单、政府采购严重违法失信行为记录名单的情况进行查询</w:t>
      </w:r>
      <w:r>
        <w:rPr>
          <w:rFonts w:hint="eastAsia" w:ascii="仿宋" w:hAnsi="仿宋" w:eastAsia="仿宋" w:cs="仿宋"/>
          <w:bCs/>
          <w:sz w:val="24"/>
          <w:szCs w:val="24"/>
        </w:rPr>
        <w:t>，</w:t>
      </w:r>
      <w:r>
        <w:rPr>
          <w:rFonts w:hint="eastAsia" w:ascii="仿宋" w:hAnsi="仿宋" w:eastAsia="仿宋" w:cs="仿宋"/>
          <w:bCs/>
          <w:sz w:val="24"/>
          <w:szCs w:val="24"/>
          <w:lang w:val="zh-CN"/>
        </w:rPr>
        <w:t>以确定投标人是否具备投标资格。</w:t>
      </w:r>
    </w:p>
    <w:p w14:paraId="451CB75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接受联合体的项目，联合体成员存在不良信用记录的，视同联合体存在不良信用记录。</w:t>
      </w:r>
    </w:p>
    <w:p w14:paraId="69B9F1A4">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24.1.1.2 投标文件有下列情况之一的，在资格性审查时按照无效投标处理：</w:t>
      </w:r>
    </w:p>
    <w:p w14:paraId="37B72DB2">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（1）不具备招标文件规定资格条件的；</w:t>
      </w:r>
    </w:p>
    <w:p w14:paraId="07F89B9E">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p>
    <w:p w14:paraId="3DCEEE7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24.1.2 符合性审查。依据招标文件的规定，由评委会从有效性、完整性和对招标文件的响应程度等方面对投标文件进行审查，以确定是否对招标文件的实质性要求作出响应。</w:t>
      </w:r>
    </w:p>
    <w:p w14:paraId="25256EE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投标文件有下列情况之一的，在符合性检查时按照无效投标处理，投标人不得通过修改或撤销不合要求的偏离或保留而使其投标成为实质性响应的投标。</w:t>
      </w:r>
    </w:p>
    <w:p w14:paraId="1CBB5E1E">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（1）投标总价超出采购项目预算或者最高限价的；</w:t>
      </w:r>
    </w:p>
    <w:p w14:paraId="2BF7AF5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p>
    <w:p w14:paraId="5F2AAEE5">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（3）电子投标文件未按招标文件要求签署、盖章或加盖电子公章的；</w:t>
      </w:r>
    </w:p>
    <w:p w14:paraId="6DF8E8C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（4）同一供应商提交两个（含两个）以上不同的投标文件或者最后报价；</w:t>
      </w:r>
    </w:p>
    <w:p w14:paraId="17A020D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（5）供应商在苏采云系统规定的时间内未成功解密电子投标文件；</w:t>
      </w:r>
    </w:p>
    <w:p w14:paraId="004C42C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w:t>
      </w:r>
      <w:r>
        <w:rPr>
          <w:rFonts w:hint="eastAsia" w:ascii="仿宋" w:hAnsi="仿宋" w:eastAsia="仿宋" w:cs="仿宋"/>
          <w:bCs/>
          <w:sz w:val="24"/>
          <w:szCs w:val="24"/>
        </w:rPr>
        <w:t>6</w:t>
      </w:r>
      <w:r>
        <w:rPr>
          <w:rFonts w:hint="eastAsia" w:ascii="仿宋" w:hAnsi="仿宋" w:eastAsia="仿宋" w:cs="仿宋"/>
          <w:bCs/>
          <w:sz w:val="24"/>
          <w:szCs w:val="24"/>
          <w:lang w:val="zh-CN"/>
        </w:rPr>
        <w:t>）供应商未按照招标文件要求上传电子投标文件；</w:t>
      </w:r>
    </w:p>
    <w:p w14:paraId="564A99C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w:t>
      </w:r>
      <w:r>
        <w:rPr>
          <w:rFonts w:hint="eastAsia" w:ascii="仿宋" w:hAnsi="仿宋" w:eastAsia="仿宋" w:cs="仿宋"/>
          <w:bCs/>
          <w:sz w:val="24"/>
          <w:szCs w:val="24"/>
        </w:rPr>
        <w:t>7</w:t>
      </w:r>
      <w:r>
        <w:rPr>
          <w:rFonts w:hint="eastAsia" w:ascii="仿宋" w:hAnsi="仿宋" w:eastAsia="仿宋" w:cs="仿宋"/>
          <w:bCs/>
          <w:sz w:val="24"/>
          <w:szCs w:val="24"/>
          <w:lang w:val="zh-CN"/>
        </w:rPr>
        <w:t>）投标文件含有采购人不能接受的附加条件的；</w:t>
      </w:r>
    </w:p>
    <w:p w14:paraId="6D4BA47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w:t>
      </w:r>
      <w:r>
        <w:rPr>
          <w:rFonts w:hint="eastAsia" w:ascii="仿宋" w:hAnsi="仿宋" w:eastAsia="仿宋" w:cs="仿宋"/>
          <w:bCs/>
          <w:sz w:val="24"/>
          <w:szCs w:val="24"/>
        </w:rPr>
        <w:t>8</w:t>
      </w:r>
      <w:r>
        <w:rPr>
          <w:rFonts w:hint="eastAsia" w:ascii="仿宋" w:hAnsi="仿宋" w:eastAsia="仿宋" w:cs="仿宋"/>
          <w:bCs/>
          <w:sz w:val="24"/>
          <w:szCs w:val="24"/>
          <w:lang w:val="zh-CN"/>
        </w:rPr>
        <w:t>）不符合法律法规和</w:t>
      </w:r>
      <w:r>
        <w:rPr>
          <w:rFonts w:hint="eastAsia" w:ascii="仿宋" w:hAnsi="仿宋" w:eastAsia="仿宋" w:cs="仿宋"/>
          <w:bCs/>
          <w:sz w:val="24"/>
          <w:szCs w:val="24"/>
        </w:rPr>
        <w:t>招标</w:t>
      </w:r>
      <w:r>
        <w:rPr>
          <w:rFonts w:hint="eastAsia" w:ascii="仿宋" w:hAnsi="仿宋" w:eastAsia="仿宋" w:cs="仿宋"/>
          <w:bCs/>
          <w:sz w:val="24"/>
          <w:szCs w:val="24"/>
          <w:lang w:val="zh-CN"/>
        </w:rPr>
        <w:t>文件规定的其他实质性要求的。</w:t>
      </w:r>
    </w:p>
    <w:p w14:paraId="767D48B0">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24.1.3 未通过资格审查或符合性审查的投标人，</w:t>
      </w:r>
      <w:r>
        <w:rPr>
          <w:rFonts w:hint="eastAsia" w:ascii="仿宋" w:hAnsi="仿宋" w:eastAsia="仿宋" w:cs="仿宋"/>
          <w:bCs/>
          <w:sz w:val="24"/>
          <w:szCs w:val="24"/>
        </w:rPr>
        <w:t>招标代理机构</w:t>
      </w:r>
      <w:r>
        <w:rPr>
          <w:rFonts w:hint="eastAsia" w:ascii="仿宋" w:hAnsi="仿宋" w:eastAsia="仿宋" w:cs="仿宋"/>
          <w:bCs/>
          <w:sz w:val="24"/>
          <w:szCs w:val="24"/>
          <w:lang w:val="zh-CN"/>
        </w:rPr>
        <w:t>将通过苏采云系统告知，评标结束后不再接受有关询问。</w:t>
      </w:r>
    </w:p>
    <w:p w14:paraId="1621436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24.2 评委会仅对实质性响应招标文件要求的投标文件进行详细评审。实质性响应的投标文件应该与招标文件要求的全部条款、条件和规格相符，没有重大偏离或保留的文件。</w:t>
      </w:r>
    </w:p>
    <w:p w14:paraId="0960756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4C84067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24.3 如果投标文件实质上没有响应招标文件的要求，评委会将予以拒绝，投标人不得通过修改或撤销不符合要求的偏离或保留而使其投标成为实质性响应的投标。</w:t>
      </w:r>
    </w:p>
    <w:p w14:paraId="65717DA1">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24.4 评委会将对确定为实质性响应的投标进行进一步审核，确定其是否有计算上或累加上的算术错误。修正错误的原则如下：</w:t>
      </w:r>
    </w:p>
    <w:p w14:paraId="24FBD305">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（1）投标文件中开标一览表内容与投标文件中相应内容不一致的，以开标一览表为准；</w:t>
      </w:r>
    </w:p>
    <w:p w14:paraId="4633EB65">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（2）大写金额和小写金额不一致的，以大写金额为准；</w:t>
      </w:r>
    </w:p>
    <w:p w14:paraId="3DA1D1E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（3）单价金额小数点或者百分比有明显错位的，以开标一览表的总价为准，并修改单价；</w:t>
      </w:r>
    </w:p>
    <w:p w14:paraId="0BDF0EC2">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（4）总价金额与按单价汇总金额不一致的，以单价金额计算结果为准。</w:t>
      </w:r>
    </w:p>
    <w:p w14:paraId="7D378F59">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同时出现两种以上错误的，按照前款规定的顺序修正。</w:t>
      </w:r>
    </w:p>
    <w:p w14:paraId="4037B89A">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24.5 评委会将按上述修正错误的方法调整投标文件中的投标报价，并通过苏采云系统告知投标人，调整后的价格对投标人具有约束力。如果投标人不接受修正后的价格，则其投标将被拒绝。</w:t>
      </w:r>
    </w:p>
    <w:p w14:paraId="62B74456">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24.6 投标人在开、评标全过程中应保持通信畅通，及时登录苏采云系统查阅、答复相关信息，并安排专人与</w:t>
      </w:r>
      <w:r>
        <w:rPr>
          <w:rFonts w:hint="eastAsia" w:ascii="仿宋" w:hAnsi="仿宋" w:eastAsia="仿宋" w:cs="仿宋"/>
          <w:bCs/>
          <w:sz w:val="24"/>
          <w:szCs w:val="24"/>
        </w:rPr>
        <w:t>代理机构</w:t>
      </w:r>
      <w:r>
        <w:rPr>
          <w:rFonts w:hint="eastAsia" w:ascii="仿宋" w:hAnsi="仿宋" w:eastAsia="仿宋" w:cs="仿宋"/>
          <w:bCs/>
          <w:sz w:val="24"/>
          <w:szCs w:val="24"/>
          <w:lang w:val="zh-CN"/>
        </w:rPr>
        <w:t>及评委会联系。</w:t>
      </w:r>
    </w:p>
    <w:p w14:paraId="2121AD95">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25、无效投标和废标</w:t>
      </w:r>
    </w:p>
    <w:p w14:paraId="67E5D03A">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25.1 无效投标情形</w:t>
      </w:r>
    </w:p>
    <w:p w14:paraId="7C90E44C">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25.1.1 投标人在苏采云系统规定的时间内未成功解密电子投标文件。</w:t>
      </w:r>
    </w:p>
    <w:p w14:paraId="105B89B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25.1.2 投标人未按照招标文件要求上传电子投标文件。</w:t>
      </w:r>
    </w:p>
    <w:p w14:paraId="377366A6">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25.1.3 同一投标人提交两个（含两个）以上不同的投标报价。</w:t>
      </w:r>
    </w:p>
    <w:p w14:paraId="0F71267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25.1.4 投标人不具备招标文件中规定资格要求。</w:t>
      </w:r>
    </w:p>
    <w:p w14:paraId="79CD9E3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25.1.5 投标人的报价超过了采购预算或最高限价。</w:t>
      </w:r>
    </w:p>
    <w:p w14:paraId="7D13790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25.1.6 未通过符合性审查。</w:t>
      </w:r>
    </w:p>
    <w:p w14:paraId="54CD5227">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25.1.7 不符合招标文件中实质性要求和条件</w:t>
      </w:r>
      <w:r>
        <w:rPr>
          <w:rFonts w:hint="eastAsia" w:ascii="仿宋" w:hAnsi="仿宋" w:eastAsia="仿宋" w:cs="仿宋"/>
          <w:b/>
          <w:sz w:val="24"/>
          <w:szCs w:val="24"/>
          <w:lang w:val="zh-CN"/>
        </w:rPr>
        <w:t>（本文件中斜体且有下划线部分，或者打“★”内容为实质性要求和条件）。</w:t>
      </w:r>
    </w:p>
    <w:p w14:paraId="3564A54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74C3D7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25.1.9 投标文件含有采购人不能接受的附加条件。</w:t>
      </w:r>
    </w:p>
    <w:p w14:paraId="0A7F729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1558C2CA">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25.1.11 采购产品被财政部、国家发改委、生态环境部等列入“节能产品品目清单”强制采购范围，而投标人提供的产品不在强制采购范围内。</w:t>
      </w:r>
    </w:p>
    <w:p w14:paraId="4B4871EA">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25.1.12 投标文件未按照招标文件要求加盖电子公章。</w:t>
      </w:r>
    </w:p>
    <w:p w14:paraId="5A8B246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25.1.13 法律法规及本招标文件规定的其他无效投标情形。</w:t>
      </w:r>
    </w:p>
    <w:p w14:paraId="39A194DB">
      <w:pPr>
        <w:spacing w:line="360" w:lineRule="auto"/>
        <w:ind w:firstLine="487" w:firstLineChars="202"/>
        <w:rPr>
          <w:rFonts w:hint="eastAsia" w:ascii="仿宋" w:hAnsi="仿宋" w:eastAsia="仿宋" w:cs="仿宋"/>
          <w:b/>
          <w:sz w:val="24"/>
          <w:szCs w:val="24"/>
          <w:lang w:val="zh-CN"/>
        </w:rPr>
      </w:pPr>
      <w:r>
        <w:rPr>
          <w:rFonts w:hint="eastAsia" w:ascii="仿宋" w:hAnsi="仿宋" w:eastAsia="仿宋" w:cs="仿宋"/>
          <w:b/>
          <w:sz w:val="24"/>
          <w:szCs w:val="24"/>
          <w:lang w:val="zh-CN"/>
        </w:rPr>
        <w:t>25.2 废标情形</w:t>
      </w:r>
    </w:p>
    <w:p w14:paraId="6523A98B">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25.2.1 符合资格条件的供应商或者对招标文件作实质响应的供应商不足三家。</w:t>
      </w:r>
    </w:p>
    <w:p w14:paraId="591B42CF">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25.2.2 出现影响采购公正的违法、违规行为。</w:t>
      </w:r>
    </w:p>
    <w:p w14:paraId="00B5BC61">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25.2.3 因重大变故采购任务取消。</w:t>
      </w:r>
    </w:p>
    <w:p w14:paraId="323EA400">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25.2.4 评委会认定招标文件存在歧义、重大缺陷导致评审工作无法进行。</w:t>
      </w:r>
    </w:p>
    <w:p w14:paraId="4574942D">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25.2.5 因苏采云系统故障造成开标不成功。</w:t>
      </w:r>
    </w:p>
    <w:p w14:paraId="500BE8D3">
      <w:pPr>
        <w:spacing w:line="360" w:lineRule="auto"/>
        <w:ind w:firstLine="484" w:firstLineChars="202"/>
        <w:rPr>
          <w:rFonts w:hint="eastAsia" w:ascii="仿宋" w:hAnsi="仿宋" w:eastAsia="仿宋" w:cs="仿宋"/>
          <w:bCs/>
          <w:sz w:val="24"/>
          <w:szCs w:val="24"/>
          <w:lang w:val="zh-CN"/>
        </w:rPr>
      </w:pPr>
      <w:r>
        <w:rPr>
          <w:rFonts w:hint="eastAsia" w:ascii="仿宋" w:hAnsi="仿宋" w:eastAsia="仿宋" w:cs="仿宋"/>
          <w:bCs/>
          <w:sz w:val="24"/>
          <w:szCs w:val="24"/>
          <w:lang w:val="zh-CN"/>
        </w:rPr>
        <w:t>25.3 如出现投标截止时间后参加投标的供应商或者对招标文件作出实质性响应的供应商不足三家的情况，按政府采购相关规定执行。</w:t>
      </w:r>
    </w:p>
    <w:p w14:paraId="49B82253">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六、定标</w:t>
      </w:r>
    </w:p>
    <w:p w14:paraId="2A5A2682">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26、确定中标单位</w:t>
      </w:r>
    </w:p>
    <w:p w14:paraId="7FBC9727">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p>
    <w:p w14:paraId="5D8BF744">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p>
    <w:p w14:paraId="183F3C3D">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26.3 中标人确定后，在“江苏政府采购网”“南京公共采购信息网”上公告中标结果，中标公告期为1个工作日，公告的同时向中标人发出中标通知书。</w:t>
      </w:r>
    </w:p>
    <w:p w14:paraId="39B01618">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 若有充分证据证明中标人有下列情况之一的，一经查实将被取消中标资格：</w:t>
      </w:r>
    </w:p>
    <w:p w14:paraId="0F547824">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26.4.1 提供虚假材料谋取中标。</w:t>
      </w:r>
    </w:p>
    <w:p w14:paraId="75D12D22">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26.4.2 向评审专家、采购人或交易中心工作人员行贿或者提供其他不正当利益。</w:t>
      </w:r>
    </w:p>
    <w:p w14:paraId="40C4E56A">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26.4.3 与其他供应商、评审专家、采购人或交易中心工作人员恶意串通。</w:t>
      </w:r>
    </w:p>
    <w:p w14:paraId="1E2B3F00">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26.4.4 属于本文件规定的无效投标情形，但在评标过程中未被评委会发现。</w:t>
      </w:r>
    </w:p>
    <w:p w14:paraId="3028E156">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26.4.5 采取不正当手段诋毁、排挤其他供应商。</w:t>
      </w:r>
    </w:p>
    <w:p w14:paraId="476D485A">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26.5 有下列情形之一的视为投标人串通投标，投标无效：</w:t>
      </w:r>
    </w:p>
    <w:p w14:paraId="41CFC93E">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26.5.1 不同投标人的投标文件由同一单位或者个人编制。</w:t>
      </w:r>
    </w:p>
    <w:p w14:paraId="20376447">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26.5.2 不同投标人委托同一单位或者个人办理投标事宜。</w:t>
      </w:r>
    </w:p>
    <w:p w14:paraId="455FE557">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26.5.3 不同投标人的投标文件载明的项目管理成员或者联系人员为同一人。</w:t>
      </w:r>
    </w:p>
    <w:p w14:paraId="178A24F0">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26.5.4 不同投标人的投标文件异常一致或者投标报价呈规律性差异。</w:t>
      </w:r>
    </w:p>
    <w:p w14:paraId="487B54C0">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 xml:space="preserve">26.5.5 </w:t>
      </w:r>
      <w:r>
        <w:rPr>
          <w:rFonts w:hint="eastAsia" w:ascii="仿宋" w:hAnsi="仿宋" w:eastAsia="仿宋" w:cs="仿宋"/>
          <w:sz w:val="24"/>
          <w:szCs w:val="24"/>
          <w:lang w:val="zh-CN"/>
        </w:rPr>
        <w:t>不同投标人的法定代表人或委托代理人有夫妻、直系血亲关系。</w:t>
      </w:r>
    </w:p>
    <w:p w14:paraId="6B82BBA4">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 xml:space="preserve">26.5.6 </w:t>
      </w:r>
      <w:r>
        <w:rPr>
          <w:rFonts w:hint="eastAsia" w:ascii="仿宋" w:hAnsi="仿宋" w:eastAsia="仿宋" w:cs="仿宋"/>
          <w:sz w:val="24"/>
          <w:szCs w:val="24"/>
          <w:lang w:val="zh-CN"/>
        </w:rPr>
        <w:t>不同投标人的委托代理人(或法定代表人、项目经理、项目总监、项目负责人等)在采购文件发布日上月至提交投标文件截止日当月在同一单位缴纳社会保险的。</w:t>
      </w:r>
    </w:p>
    <w:p w14:paraId="5DBEB0C1">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27、中标通知书</w:t>
      </w:r>
    </w:p>
    <w:p w14:paraId="00AEB745">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27.l 中标结果确定后，</w:t>
      </w:r>
      <w:r>
        <w:rPr>
          <w:rFonts w:hint="eastAsia" w:ascii="仿宋" w:hAnsi="仿宋" w:eastAsia="仿宋" w:cs="仿宋"/>
          <w:sz w:val="24"/>
          <w:szCs w:val="24"/>
        </w:rPr>
        <w:t>招标代理机构</w:t>
      </w:r>
      <w:r>
        <w:rPr>
          <w:rFonts w:hint="eastAsia" w:ascii="仿宋" w:hAnsi="仿宋" w:eastAsia="仿宋" w:cs="仿宋"/>
          <w:sz w:val="24"/>
          <w:szCs w:val="24"/>
          <w:lang w:val="zh-CN"/>
        </w:rPr>
        <w:t>将向中标人发出《中标通知书》。中标人可在中标结果公告届满之日起三十日内，登录苏采云系统下载。</w:t>
      </w:r>
    </w:p>
    <w:p w14:paraId="32DC184B">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因系统存储空间有限，中标结果公告届满之日起三十日后，苏采云系统不再保证提供下载《中标通知书》服务，因未及时下载而造成的不利后果由中标人自行承担。</w:t>
      </w:r>
    </w:p>
    <w:p w14:paraId="15E074AA">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27.2 《中标通知书》是合同的一个组成部分，对采购人和中标人均具有法律效力。《中标通知书》发出后，采购人改变中标结果或者中标人放弃中标项目的，应当依法承担法律责任。</w:t>
      </w:r>
    </w:p>
    <w:p w14:paraId="6CAB8950">
      <w:pPr>
        <w:spacing w:line="360" w:lineRule="auto"/>
        <w:ind w:firstLine="487" w:firstLineChars="202"/>
        <w:rPr>
          <w:rFonts w:hint="eastAsia" w:ascii="仿宋" w:hAnsi="仿宋" w:eastAsia="仿宋" w:cs="仿宋"/>
          <w:sz w:val="24"/>
          <w:szCs w:val="24"/>
          <w:lang w:val="zh-CN"/>
        </w:rPr>
      </w:pPr>
      <w:r>
        <w:rPr>
          <w:rFonts w:hint="eastAsia" w:ascii="仿宋" w:hAnsi="仿宋" w:eastAsia="仿宋" w:cs="仿宋"/>
          <w:b/>
          <w:sz w:val="24"/>
          <w:szCs w:val="24"/>
        </w:rPr>
        <w:t>七、授予合同</w:t>
      </w:r>
    </w:p>
    <w:p w14:paraId="0BA24A3D">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28、签订合同</w:t>
      </w:r>
    </w:p>
    <w:p w14:paraId="751ED44D">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28.l 中标人应当在《中标通知书》发出之日起三十日内，按照招标文件确定的事项与采购人签订政府采购合同。采购人于合同签订后2个工作日内通过苏采云系统进行公示。</w:t>
      </w:r>
    </w:p>
    <w:p w14:paraId="4BC6B5F7">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28.2 招标文件、中标人的投标文件及招标过程中有关澄清、承诺文件均作为合同附件。</w:t>
      </w:r>
    </w:p>
    <w:p w14:paraId="14B1B0CC">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28.3 签订合同后，中标人不得将合同标的进行转包。未经采购人同意，中标人也不得采用分包的形式履行合同，否则采购人有权终止合同。转包或分包造成采购人损失的，中标人应承担相应赔偿责任。</w:t>
      </w:r>
    </w:p>
    <w:p w14:paraId="6697ED7A">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28.4 中标人因自身原因拒绝与采购人签订合同的，不得参加采购人重新组织的采购活动，且将可能被拒绝参加该采购人一年内的其他政府采购活动。</w:t>
      </w:r>
    </w:p>
    <w:p w14:paraId="78AC1BF9">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28.5 中标人拒绝与采购人签订合同的，招标人可以按照评审报告推荐的中标或者成交候选人名单排序，确定下一候选人为中标或者成交供应商，也可以重新开展政府采购活动。</w:t>
      </w:r>
    </w:p>
    <w:p w14:paraId="656D9644">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29、标的物的追加</w:t>
      </w:r>
    </w:p>
    <w:p w14:paraId="28483CA5">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29.1 政府采购合同履行中，采购人需追加与合同标的相同的货物（包含与货物相关的服务），在不改变合同其他条款的前提下，可以与中标人协商签订补充合同，但所有补充合同的金额不超过原合同金额的10%。</w:t>
      </w:r>
    </w:p>
    <w:p w14:paraId="1871C03F">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八、质疑和投诉</w:t>
      </w:r>
    </w:p>
    <w:p w14:paraId="7F510E80">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30、质疑</w:t>
      </w:r>
    </w:p>
    <w:p w14:paraId="7E1CF7A1">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1</w:t>
      </w:r>
      <w:r>
        <w:rPr>
          <w:rFonts w:hint="eastAsia" w:ascii="仿宋" w:hAnsi="仿宋" w:eastAsia="仿宋" w:cs="仿宋"/>
          <w:bCs/>
          <w:sz w:val="24"/>
          <w:szCs w:val="24"/>
        </w:rPr>
        <w:t xml:space="preserve"> </w:t>
      </w:r>
      <w:r>
        <w:rPr>
          <w:rFonts w:ascii="仿宋" w:hAnsi="仿宋" w:eastAsia="仿宋" w:cs="仿宋"/>
          <w:bCs/>
          <w:sz w:val="24"/>
          <w:szCs w:val="24"/>
        </w:rPr>
        <w:t>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p>
    <w:p w14:paraId="7690CE87">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 xml:space="preserve">0.2 </w:t>
      </w:r>
      <w:r>
        <w:rPr>
          <w:rFonts w:ascii="仿宋" w:hAnsi="仿宋" w:eastAsia="仿宋" w:cs="仿宋"/>
          <w:bCs/>
          <w:sz w:val="24"/>
          <w:szCs w:val="24"/>
        </w:rPr>
        <w:t>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Cs/>
          <w:sz w:val="24"/>
          <w:szCs w:val="24"/>
        </w:rPr>
        <w:t>招标代理机构</w:t>
      </w:r>
      <w:r>
        <w:rPr>
          <w:rFonts w:ascii="仿宋" w:hAnsi="仿宋" w:eastAsia="仿宋" w:cs="仿宋"/>
          <w:bCs/>
          <w:sz w:val="24"/>
          <w:szCs w:val="24"/>
        </w:rPr>
        <w:t>提出质疑。上述应知其权益受到损害之日是指：</w:t>
      </w:r>
    </w:p>
    <w:p w14:paraId="0AB33C57">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2.1 对采购文件提出质疑的，为收到采购文件之日或者采购文件公告期限届满之日。</w:t>
      </w:r>
    </w:p>
    <w:p w14:paraId="1A4D3290">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2.2 对采购过程提出质疑的，为各采购程序环节结束之日。</w:t>
      </w:r>
    </w:p>
    <w:p w14:paraId="7E51F08A">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2.3 对中标或者成交结果提出质疑的，为中标或者成交结果公告期限届满之日。</w:t>
      </w:r>
    </w:p>
    <w:p w14:paraId="47028A02">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3</w:t>
      </w:r>
      <w:r>
        <w:rPr>
          <w:rFonts w:hint="eastAsia" w:ascii="仿宋" w:hAnsi="仿宋" w:eastAsia="仿宋" w:cs="仿宋"/>
          <w:bCs/>
          <w:sz w:val="24"/>
          <w:szCs w:val="24"/>
        </w:rPr>
        <w:t xml:space="preserve"> </w:t>
      </w:r>
      <w:r>
        <w:rPr>
          <w:rFonts w:ascii="仿宋" w:hAnsi="仿宋" w:eastAsia="仿宋" w:cs="仿宋"/>
          <w:bCs/>
          <w:sz w:val="24"/>
          <w:szCs w:val="24"/>
        </w:rPr>
        <w:t>供应商应当在法定质疑期内一次性提出针对同一采购程序环节的质疑。供应商如在法定期限内对同一采购程序环节提出多次质疑的，</w:t>
      </w:r>
      <w:r>
        <w:rPr>
          <w:rFonts w:hint="eastAsia" w:ascii="仿宋" w:hAnsi="仿宋" w:eastAsia="仿宋" w:cs="仿宋"/>
          <w:bCs/>
          <w:sz w:val="24"/>
          <w:szCs w:val="24"/>
        </w:rPr>
        <w:t>招标代理机构</w:t>
      </w:r>
      <w:r>
        <w:rPr>
          <w:rFonts w:ascii="仿宋" w:hAnsi="仿宋" w:eastAsia="仿宋" w:cs="仿宋"/>
          <w:bCs/>
          <w:sz w:val="24"/>
          <w:szCs w:val="24"/>
        </w:rPr>
        <w:t>或采购人将只对供应商第一次质疑作出答复。</w:t>
      </w:r>
    </w:p>
    <w:p w14:paraId="13835157">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4</w:t>
      </w:r>
      <w:r>
        <w:rPr>
          <w:rFonts w:hint="eastAsia" w:ascii="仿宋" w:hAnsi="仿宋" w:eastAsia="仿宋" w:cs="仿宋"/>
          <w:bCs/>
          <w:sz w:val="24"/>
          <w:szCs w:val="24"/>
        </w:rPr>
        <w:t xml:space="preserve"> </w:t>
      </w:r>
      <w:r>
        <w:rPr>
          <w:rFonts w:ascii="仿宋" w:hAnsi="仿宋" w:eastAsia="仿宋" w:cs="仿宋"/>
          <w:bCs/>
          <w:sz w:val="24"/>
          <w:szCs w:val="24"/>
        </w:rPr>
        <w:t>供应商提出质疑应提交《质疑函》原件，且尽可能通过邮寄方式送达，交易中心和采购人不接受无运单的快件。《质疑函》应按照本招标文件中《质疑函范本》的格式和内容填写。</w:t>
      </w:r>
    </w:p>
    <w:p w14:paraId="37A23143">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供应商如组成联合体参加采购活动，《质疑函范本》中要求加盖公章之处，联合体各方均须按要求加盖公章。</w:t>
      </w:r>
    </w:p>
    <w:p w14:paraId="40429A40">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5</w:t>
      </w:r>
      <w:r>
        <w:rPr>
          <w:rFonts w:hint="eastAsia" w:ascii="仿宋" w:hAnsi="仿宋" w:eastAsia="仿宋" w:cs="仿宋"/>
          <w:bCs/>
          <w:sz w:val="24"/>
          <w:szCs w:val="24"/>
        </w:rPr>
        <w:t xml:space="preserve"> </w:t>
      </w:r>
      <w:r>
        <w:rPr>
          <w:rFonts w:ascii="仿宋" w:hAnsi="仿宋" w:eastAsia="仿宋" w:cs="仿宋"/>
          <w:bCs/>
          <w:sz w:val="24"/>
          <w:szCs w:val="24"/>
        </w:rPr>
        <w:t>供应商提出质疑应当提交质疑函和必要的证明材料。质疑函应当包括下列内容：</w:t>
      </w:r>
    </w:p>
    <w:p w14:paraId="0B2C320B">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1</w:t>
      </w:r>
      <w:r>
        <w:rPr>
          <w:rFonts w:ascii="仿宋" w:hAnsi="仿宋" w:eastAsia="仿宋" w:cs="仿宋"/>
          <w:bCs/>
          <w:sz w:val="24"/>
          <w:szCs w:val="24"/>
        </w:rPr>
        <w:t>）供应商的姓名或者名称、地址、邮编、联系人及联系电话；</w:t>
      </w:r>
    </w:p>
    <w:p w14:paraId="18151791">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2</w:t>
      </w:r>
      <w:r>
        <w:rPr>
          <w:rFonts w:ascii="仿宋" w:hAnsi="仿宋" w:eastAsia="仿宋" w:cs="仿宋"/>
          <w:bCs/>
          <w:sz w:val="24"/>
          <w:szCs w:val="24"/>
        </w:rPr>
        <w:t>）质疑项目的名称、编号</w:t>
      </w:r>
      <w:r>
        <w:rPr>
          <w:rFonts w:hint="eastAsia" w:ascii="仿宋" w:hAnsi="仿宋" w:eastAsia="仿宋" w:cs="仿宋"/>
          <w:bCs/>
          <w:sz w:val="24"/>
          <w:szCs w:val="24"/>
        </w:rPr>
        <w:t>、包号、采购人名称</w:t>
      </w:r>
      <w:r>
        <w:rPr>
          <w:rFonts w:ascii="仿宋" w:hAnsi="仿宋" w:eastAsia="仿宋" w:cs="仿宋"/>
          <w:bCs/>
          <w:sz w:val="24"/>
          <w:szCs w:val="24"/>
        </w:rPr>
        <w:t>；</w:t>
      </w:r>
    </w:p>
    <w:p w14:paraId="6550230D">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3</w:t>
      </w:r>
      <w:r>
        <w:rPr>
          <w:rFonts w:ascii="仿宋" w:hAnsi="仿宋" w:eastAsia="仿宋" w:cs="仿宋"/>
          <w:bCs/>
          <w:sz w:val="24"/>
          <w:szCs w:val="24"/>
        </w:rPr>
        <w:t>）具体、明确的质疑事项和与质疑事项相关的请求（具体条款）；</w:t>
      </w:r>
    </w:p>
    <w:p w14:paraId="043EA9EA">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4</w:t>
      </w:r>
      <w:r>
        <w:rPr>
          <w:rFonts w:ascii="仿宋" w:hAnsi="仿宋" w:eastAsia="仿宋" w:cs="仿宋"/>
          <w:bCs/>
          <w:sz w:val="24"/>
          <w:szCs w:val="24"/>
        </w:rPr>
        <w:t>）事实依据，认为自己合法权益受到损害或可能受到损害的相关证据材料（具体条款）；</w:t>
      </w:r>
    </w:p>
    <w:p w14:paraId="0BF57F6D">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5</w:t>
      </w:r>
      <w:r>
        <w:rPr>
          <w:rFonts w:ascii="仿宋" w:hAnsi="仿宋" w:eastAsia="仿宋" w:cs="仿宋"/>
          <w:bCs/>
          <w:sz w:val="24"/>
          <w:szCs w:val="24"/>
        </w:rPr>
        <w:t>）必要的法律依据（具体条款）；</w:t>
      </w:r>
    </w:p>
    <w:p w14:paraId="00BCF996">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6</w:t>
      </w:r>
      <w:r>
        <w:rPr>
          <w:rFonts w:ascii="仿宋" w:hAnsi="仿宋" w:eastAsia="仿宋" w:cs="仿宋"/>
          <w:bCs/>
          <w:sz w:val="24"/>
          <w:szCs w:val="24"/>
        </w:rPr>
        <w:t>）提出质疑的日期。</w:t>
      </w:r>
    </w:p>
    <w:p w14:paraId="59953192">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供应商为自然人的，应当由本人签字；供应商为法人或者其他组织的，应当由法定代表人、主要负责人</w:t>
      </w:r>
      <w:r>
        <w:rPr>
          <w:rFonts w:hint="eastAsia" w:ascii="仿宋" w:hAnsi="仿宋" w:eastAsia="仿宋" w:cs="仿宋"/>
          <w:bCs/>
          <w:sz w:val="24"/>
          <w:szCs w:val="24"/>
        </w:rPr>
        <w:t>，或者</w:t>
      </w:r>
      <w:r>
        <w:rPr>
          <w:rFonts w:ascii="仿宋" w:hAnsi="仿宋" w:eastAsia="仿宋" w:cs="仿宋"/>
          <w:bCs/>
          <w:sz w:val="24"/>
          <w:szCs w:val="24"/>
        </w:rPr>
        <w:t>其授权代表签字或者盖章，并加盖公章。代理人提出质疑和投诉，应当提交供应商签署的授权委托书。其授权委托书应当载明代理人的姓名或者名称、代理事项、具体权限、期限和相关事项。质疑函应当使用中文。</w:t>
      </w:r>
    </w:p>
    <w:p w14:paraId="0C1573A1">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质疑函应当现场提交至采购代理机构联系人处，提交时应出示有效身份证明。未按上述要求提交质疑函的，质疑不予受理。</w:t>
      </w:r>
    </w:p>
    <w:p w14:paraId="3560A173">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w:t>
      </w:r>
      <w:r>
        <w:rPr>
          <w:rFonts w:hint="eastAsia" w:ascii="仿宋" w:hAnsi="仿宋" w:eastAsia="仿宋" w:cs="仿宋"/>
          <w:bCs/>
          <w:sz w:val="24"/>
          <w:szCs w:val="24"/>
        </w:rPr>
        <w:t xml:space="preserve"> </w:t>
      </w:r>
      <w:r>
        <w:rPr>
          <w:rFonts w:ascii="仿宋" w:hAnsi="仿宋" w:eastAsia="仿宋" w:cs="仿宋"/>
          <w:bCs/>
          <w:sz w:val="24"/>
          <w:szCs w:val="24"/>
        </w:rPr>
        <w:t>以下情形的质疑不予受理：</w:t>
      </w:r>
    </w:p>
    <w:p w14:paraId="3CE92718">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6.1 内容不符合《政府采购质疑和投诉办法》第十二条规定的质疑。</w:t>
      </w:r>
    </w:p>
    <w:p w14:paraId="5F7AE758">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6.2 超出政府采购法定期限的质疑。</w:t>
      </w:r>
    </w:p>
    <w:p w14:paraId="5DF5CB8D">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6.3 以传真、电子邮件等方式递交的非原件形式的质疑。</w:t>
      </w:r>
    </w:p>
    <w:p w14:paraId="009241DB">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6.4 未参加采购活动或在采购活动中自身权益未受到损害的供应商所提出的质疑。</w:t>
      </w:r>
    </w:p>
    <w:p w14:paraId="6C760190">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6.5 供应商组成联合体参加采购活动，联合体中任何一方或多方未按要求签字或签章、加盖公章的质疑。</w:t>
      </w:r>
    </w:p>
    <w:p w14:paraId="4DCDBCFF">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6.6 法律法规规定的其他不予受理情形。</w:t>
      </w:r>
    </w:p>
    <w:p w14:paraId="7A51496B">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3</w:t>
      </w:r>
      <w:r>
        <w:rPr>
          <w:rFonts w:hint="eastAsia" w:ascii="仿宋" w:hAnsi="仿宋" w:eastAsia="仿宋" w:cs="仿宋"/>
          <w:bCs/>
          <w:sz w:val="24"/>
          <w:szCs w:val="24"/>
        </w:rPr>
        <w:t>0.</w:t>
      </w:r>
      <w:r>
        <w:rPr>
          <w:rFonts w:ascii="仿宋" w:hAnsi="仿宋" w:eastAsia="仿宋" w:cs="仿宋"/>
          <w:bCs/>
          <w:sz w:val="24"/>
          <w:szCs w:val="24"/>
        </w:rPr>
        <w:t>7</w:t>
      </w:r>
      <w:r>
        <w:rPr>
          <w:rFonts w:hint="eastAsia" w:ascii="仿宋" w:hAnsi="仿宋" w:eastAsia="仿宋" w:cs="仿宋"/>
          <w:bCs/>
          <w:sz w:val="24"/>
          <w:szCs w:val="24"/>
        </w:rPr>
        <w:t xml:space="preserve"> </w:t>
      </w:r>
      <w:r>
        <w:rPr>
          <w:rFonts w:ascii="仿宋" w:hAnsi="仿宋" w:eastAsia="仿宋" w:cs="仿宋"/>
          <w:bCs/>
          <w:sz w:val="24"/>
          <w:szCs w:val="24"/>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30BEBBC8">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30.8 采购代理机构在收到投标人的书面质疑后将及时组织调查核实，在七个工作日内作出答复，并以书面或在网站公告形式通知质疑投标人和其他有关投标人，答复的内容不涉及商业秘密。</w:t>
      </w:r>
    </w:p>
    <w:p w14:paraId="083D9D2B">
      <w:pPr>
        <w:spacing w:line="360" w:lineRule="auto"/>
        <w:ind w:firstLine="487" w:firstLineChars="202"/>
        <w:rPr>
          <w:rFonts w:hint="eastAsia" w:ascii="仿宋" w:hAnsi="仿宋" w:eastAsia="仿宋" w:cs="仿宋"/>
          <w:b/>
          <w:sz w:val="24"/>
          <w:szCs w:val="24"/>
        </w:rPr>
      </w:pPr>
      <w:r>
        <w:rPr>
          <w:rFonts w:hint="eastAsia" w:ascii="仿宋" w:hAnsi="仿宋" w:eastAsia="仿宋" w:cs="仿宋"/>
          <w:b/>
          <w:sz w:val="24"/>
          <w:szCs w:val="24"/>
        </w:rPr>
        <w:t>31、投诉</w:t>
      </w:r>
    </w:p>
    <w:p w14:paraId="146A512A">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31.1质疑供应商对采购代理机构的答复不满意或者采购代理机构未在规定的时间内作出答复的，可以在答复期满后十五个工作日内向同级政府采购监督管理部门投诉。</w:t>
      </w:r>
    </w:p>
    <w:p w14:paraId="23CACEDE">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31</w:t>
      </w:r>
      <w:r>
        <w:rPr>
          <w:rFonts w:ascii="仿宋" w:hAnsi="仿宋" w:eastAsia="仿宋" w:cs="仿宋"/>
          <w:bCs/>
          <w:sz w:val="24"/>
          <w:szCs w:val="24"/>
        </w:rPr>
        <w:t>.2供应商投诉应当有明确的请求和必要的证明材料。供应商投诉的事项不得超出已质疑事项的范围。</w:t>
      </w:r>
    </w:p>
    <w:p w14:paraId="74D36027">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31</w:t>
      </w:r>
      <w:r>
        <w:rPr>
          <w:rFonts w:ascii="仿宋" w:hAnsi="仿宋" w:eastAsia="仿宋" w:cs="仿宋"/>
          <w:bCs/>
          <w:sz w:val="24"/>
          <w:szCs w:val="24"/>
        </w:rPr>
        <w:t>.3投诉人对政府采购监督管理部门的投诉处理决定不服或者政府采购监督管理部门逾期未作处理的，可以依法申请行政复议或者向人民法院提起行政诉讼。</w:t>
      </w:r>
    </w:p>
    <w:p w14:paraId="62553B2D">
      <w:pPr>
        <w:spacing w:line="360" w:lineRule="auto"/>
        <w:ind w:firstLine="484" w:firstLineChars="202"/>
        <w:rPr>
          <w:rFonts w:hint="eastAsia" w:ascii="仿宋" w:hAnsi="仿宋" w:eastAsia="仿宋" w:cs="仿宋"/>
          <w:bCs/>
          <w:sz w:val="24"/>
          <w:szCs w:val="24"/>
        </w:rPr>
      </w:pPr>
      <w:r>
        <w:rPr>
          <w:rFonts w:hint="eastAsia" w:ascii="仿宋" w:hAnsi="仿宋" w:eastAsia="仿宋" w:cs="仿宋"/>
          <w:bCs/>
          <w:sz w:val="24"/>
          <w:szCs w:val="24"/>
        </w:rPr>
        <w:t>31</w:t>
      </w:r>
      <w:r>
        <w:rPr>
          <w:rFonts w:ascii="仿宋" w:hAnsi="仿宋" w:eastAsia="仿宋" w:cs="仿宋"/>
          <w:bCs/>
          <w:sz w:val="24"/>
          <w:szCs w:val="24"/>
        </w:rPr>
        <w:t>.4 投诉人有下列行为之一的，属于严重失信行为，由财政部门列入不良行为记录名单，禁止其一至三年内参加政府采购活动。</w:t>
      </w:r>
    </w:p>
    <w:p w14:paraId="1DDBEEC2">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（1）投诉人在全国范围12个月内三次以上投诉查无实据的；</w:t>
      </w:r>
    </w:p>
    <w:p w14:paraId="11C8B19C">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（2）采用捏造事实、提供虚假材料或者以非法手段取得证明材料等方式进行虚假、恶意投诉。</w:t>
      </w:r>
    </w:p>
    <w:p w14:paraId="78A9983C">
      <w:pPr>
        <w:spacing w:line="360" w:lineRule="auto"/>
        <w:ind w:firstLine="484" w:firstLineChars="202"/>
        <w:rPr>
          <w:rFonts w:hint="eastAsia" w:ascii="仿宋" w:hAnsi="仿宋" w:eastAsia="仿宋" w:cs="仿宋"/>
          <w:bCs/>
          <w:sz w:val="24"/>
          <w:szCs w:val="24"/>
        </w:rPr>
      </w:pPr>
      <w:r>
        <w:rPr>
          <w:rFonts w:ascii="仿宋" w:hAnsi="仿宋" w:eastAsia="仿宋" w:cs="仿宋"/>
          <w:bCs/>
          <w:sz w:val="24"/>
          <w:szCs w:val="24"/>
        </w:rPr>
        <w:t>证据来源的合法性存在明显疑问，投诉人无法证明其取得方式合法的，视为以非法手段取得证明材料。</w:t>
      </w:r>
    </w:p>
    <w:p w14:paraId="7B4C092C">
      <w:pPr>
        <w:spacing w:line="360" w:lineRule="auto"/>
        <w:ind w:firstLine="487" w:firstLineChars="202"/>
        <w:rPr>
          <w:rFonts w:hint="eastAsia" w:ascii="仿宋" w:hAnsi="仿宋" w:eastAsia="仿宋" w:cs="仿宋"/>
          <w:b/>
          <w:bCs/>
          <w:sz w:val="24"/>
          <w:szCs w:val="24"/>
          <w:lang w:val="zh-CN"/>
        </w:rPr>
      </w:pPr>
      <w:r>
        <w:rPr>
          <w:rFonts w:hint="eastAsia" w:ascii="仿宋" w:hAnsi="仿宋" w:eastAsia="仿宋" w:cs="仿宋"/>
          <w:b/>
          <w:bCs/>
          <w:sz w:val="24"/>
          <w:szCs w:val="24"/>
        </w:rPr>
        <w:t>32</w:t>
      </w:r>
      <w:r>
        <w:rPr>
          <w:rFonts w:hint="eastAsia" w:ascii="仿宋" w:hAnsi="仿宋" w:eastAsia="仿宋" w:cs="仿宋"/>
          <w:b/>
          <w:bCs/>
          <w:sz w:val="24"/>
          <w:szCs w:val="24"/>
          <w:lang w:val="zh-CN"/>
        </w:rPr>
        <w:t>、诚实信用</w:t>
      </w:r>
    </w:p>
    <w:p w14:paraId="4C7B2B3F">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32</w:t>
      </w:r>
      <w:r>
        <w:rPr>
          <w:rFonts w:hint="eastAsia" w:ascii="仿宋" w:hAnsi="仿宋" w:eastAsia="仿宋" w:cs="仿宋"/>
          <w:sz w:val="24"/>
          <w:szCs w:val="24"/>
          <w:lang w:val="zh-CN"/>
        </w:rPr>
        <w:t>.1供应商之间不得相互串通报价，不得妨碍其他供应商的公平竞争，不得损害采购人和其他供应商的合法权益。</w:t>
      </w:r>
    </w:p>
    <w:p w14:paraId="52488680">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32</w:t>
      </w:r>
      <w:r>
        <w:rPr>
          <w:rFonts w:hint="eastAsia" w:ascii="仿宋" w:hAnsi="仿宋" w:eastAsia="仿宋" w:cs="仿宋"/>
          <w:sz w:val="24"/>
          <w:szCs w:val="24"/>
          <w:lang w:val="zh-CN"/>
        </w:rPr>
        <w:t>.2供应商不得以向采购代理工作人员、</w:t>
      </w:r>
      <w:r>
        <w:rPr>
          <w:rFonts w:hint="eastAsia" w:ascii="仿宋" w:hAnsi="仿宋" w:eastAsia="仿宋" w:cs="仿宋"/>
          <w:sz w:val="24"/>
          <w:szCs w:val="24"/>
        </w:rPr>
        <w:t>评审</w:t>
      </w:r>
      <w:r>
        <w:rPr>
          <w:rFonts w:hint="eastAsia" w:ascii="仿宋" w:hAnsi="仿宋" w:eastAsia="仿宋" w:cs="仿宋"/>
          <w:sz w:val="24"/>
          <w:szCs w:val="24"/>
          <w:lang w:val="zh-CN"/>
        </w:rPr>
        <w:t>小组成员行贿或者采取其他不正当手段谋取成交。经查实供应商有此行为的，</w:t>
      </w:r>
      <w:r>
        <w:rPr>
          <w:rFonts w:hint="eastAsia" w:ascii="仿宋" w:hAnsi="仿宋" w:eastAsia="仿宋" w:cs="仿宋"/>
          <w:sz w:val="24"/>
          <w:szCs w:val="24"/>
        </w:rPr>
        <w:t>政府采购管理部门将供应商列入不良行为记录名单，按照《政府采购法》有关规定处理。</w:t>
      </w:r>
    </w:p>
    <w:p w14:paraId="4362DCE3">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32</w:t>
      </w:r>
      <w:r>
        <w:rPr>
          <w:rFonts w:hint="eastAsia" w:ascii="仿宋" w:hAnsi="仿宋" w:eastAsia="仿宋" w:cs="仿宋"/>
          <w:sz w:val="24"/>
          <w:szCs w:val="24"/>
          <w:lang w:val="zh-CN"/>
        </w:rPr>
        <w:t>.3供应商不得虚假质疑和恶意质疑，并对质疑内容的真实性承担责任。</w:t>
      </w:r>
      <w:r>
        <w:rPr>
          <w:rFonts w:hint="eastAsia" w:ascii="仿宋" w:hAnsi="仿宋" w:eastAsia="仿宋" w:cs="仿宋"/>
          <w:sz w:val="24"/>
          <w:szCs w:val="24"/>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4AA4C566">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32</w:t>
      </w:r>
      <w:r>
        <w:rPr>
          <w:rFonts w:hint="eastAsia" w:ascii="仿宋" w:hAnsi="仿宋" w:eastAsia="仿宋" w:cs="仿宋"/>
          <w:sz w:val="24"/>
          <w:szCs w:val="24"/>
          <w:lang w:val="zh-CN"/>
        </w:rPr>
        <w:t>.4供应商不得虚假承诺，否则，按照提供虚假材料谋取成交处理。</w:t>
      </w:r>
    </w:p>
    <w:p w14:paraId="0B861051">
      <w:pPr>
        <w:spacing w:line="360"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32</w:t>
      </w:r>
      <w:r>
        <w:rPr>
          <w:rFonts w:hint="eastAsia" w:ascii="仿宋" w:hAnsi="仿宋" w:eastAsia="仿宋" w:cs="仿宋"/>
          <w:sz w:val="24"/>
          <w:szCs w:val="24"/>
          <w:lang w:val="zh-CN"/>
        </w:rPr>
        <w:t>.5供应商应自觉遵守</w:t>
      </w:r>
      <w:r>
        <w:rPr>
          <w:rFonts w:hint="eastAsia" w:ascii="仿宋" w:hAnsi="仿宋" w:eastAsia="仿宋" w:cs="仿宋"/>
          <w:sz w:val="24"/>
          <w:szCs w:val="24"/>
        </w:rPr>
        <w:t>开标</w:t>
      </w:r>
      <w:r>
        <w:rPr>
          <w:rFonts w:hint="eastAsia" w:ascii="仿宋" w:hAnsi="仿宋" w:eastAsia="仿宋" w:cs="仿宋"/>
          <w:sz w:val="24"/>
          <w:szCs w:val="24"/>
          <w:lang w:val="zh-CN"/>
        </w:rPr>
        <w:t>、评审纪律，扰乱</w:t>
      </w:r>
      <w:r>
        <w:rPr>
          <w:rFonts w:hint="eastAsia" w:ascii="仿宋" w:hAnsi="仿宋" w:eastAsia="仿宋" w:cs="仿宋"/>
          <w:sz w:val="24"/>
          <w:szCs w:val="24"/>
        </w:rPr>
        <w:t>开标</w:t>
      </w:r>
      <w:r>
        <w:rPr>
          <w:rFonts w:hint="eastAsia" w:ascii="仿宋" w:hAnsi="仿宋" w:eastAsia="仿宋" w:cs="仿宋"/>
          <w:sz w:val="24"/>
          <w:szCs w:val="24"/>
          <w:lang w:val="zh-CN"/>
        </w:rPr>
        <w:t>、评审现场秩序的，属于失信行为，根据《江苏省政府采购供应商监督管理暂行办法》，失信行为将被记入供应商诚信档案。</w:t>
      </w:r>
    </w:p>
    <w:p w14:paraId="07658DBE">
      <w:pPr>
        <w:pStyle w:val="110"/>
        <w:ind w:firstLine="480"/>
        <w:rPr>
          <w:rFonts w:hint="eastAsia" w:ascii="仿宋" w:hAnsi="仿宋" w:eastAsia="仿宋" w:cs="仿宋"/>
          <w:sz w:val="24"/>
          <w:lang w:val="zh-CN"/>
        </w:rPr>
      </w:pPr>
    </w:p>
    <w:p w14:paraId="5B900DE8">
      <w:pPr>
        <w:pStyle w:val="110"/>
        <w:ind w:firstLine="0" w:firstLineChars="0"/>
        <w:rPr>
          <w:rFonts w:hint="eastAsia" w:ascii="仿宋" w:hAnsi="仿宋" w:eastAsia="仿宋" w:cs="仿宋"/>
          <w:sz w:val="24"/>
          <w:lang w:val="zh-CN"/>
        </w:rPr>
      </w:pPr>
    </w:p>
    <w:p w14:paraId="434BCA19">
      <w:pPr>
        <w:pStyle w:val="2"/>
        <w:spacing w:before="240" w:after="240"/>
        <w:ind w:firstLine="0" w:firstLineChars="0"/>
        <w:jc w:val="center"/>
        <w:rPr>
          <w:rFonts w:hint="eastAsia" w:ascii="仿宋" w:hAnsi="仿宋"/>
          <w:szCs w:val="36"/>
          <w:highlight w:val="yellow"/>
        </w:rPr>
      </w:pPr>
      <w:bookmarkStart w:id="14" w:name="_Toc98348353"/>
      <w:bookmarkStart w:id="15" w:name="_Toc4619"/>
      <w:bookmarkStart w:id="16" w:name="_Toc378"/>
      <w:bookmarkStart w:id="17" w:name="_Toc33266149"/>
      <w:bookmarkStart w:id="18" w:name="_Hlk48299931"/>
      <w:r>
        <w:rPr>
          <w:rFonts w:hint="eastAsia" w:ascii="仿宋" w:hAnsi="仿宋"/>
          <w:sz w:val="36"/>
          <w:szCs w:val="36"/>
        </w:rPr>
        <w:br w:type="page"/>
      </w:r>
      <w:bookmarkStart w:id="19" w:name="_Toc32550"/>
      <w:r>
        <w:rPr>
          <w:rFonts w:hint="eastAsia" w:ascii="仿宋" w:hAnsi="仿宋"/>
          <w:sz w:val="36"/>
          <w:szCs w:val="36"/>
        </w:rPr>
        <w:t>第三章 评标标准</w:t>
      </w:r>
      <w:bookmarkEnd w:id="14"/>
      <w:bookmarkEnd w:id="15"/>
      <w:bookmarkEnd w:id="16"/>
      <w:bookmarkEnd w:id="17"/>
      <w:bookmarkEnd w:id="19"/>
    </w:p>
    <w:bookmarkEnd w:id="18"/>
    <w:p w14:paraId="3FEDFA9A">
      <w:pPr>
        <w:spacing w:line="360" w:lineRule="auto"/>
        <w:ind w:firstLine="482"/>
        <w:jc w:val="left"/>
        <w:rPr>
          <w:rFonts w:hint="eastAsia" w:ascii="仿宋" w:hAnsi="仿宋" w:eastAsia="仿宋" w:cs="仿宋"/>
          <w:color w:val="000000"/>
          <w:sz w:val="24"/>
          <w:szCs w:val="21"/>
          <w:lang w:val="zh-CN"/>
        </w:rPr>
      </w:pPr>
      <w:r>
        <w:rPr>
          <w:rFonts w:hint="eastAsia" w:ascii="仿宋" w:hAnsi="仿宋" w:eastAsia="仿宋" w:cs="仿宋"/>
          <w:b/>
          <w:bCs/>
          <w:color w:val="000000"/>
          <w:sz w:val="24"/>
          <w:szCs w:val="21"/>
          <w:lang w:val="zh-CN"/>
        </w:rPr>
        <w:t>评分方法和标准：</w:t>
      </w:r>
      <w:r>
        <w:rPr>
          <w:rFonts w:hint="eastAsia" w:ascii="仿宋" w:hAnsi="仿宋" w:eastAsia="仿宋" w:cs="仿宋"/>
          <w:color w:val="000000"/>
          <w:sz w:val="24"/>
          <w:szCs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w:t>
      </w:r>
    </w:p>
    <w:p w14:paraId="672F8263">
      <w:pPr>
        <w:pStyle w:val="74"/>
        <w:rPr>
          <w:rFonts w:hint="eastAsia"/>
        </w:rPr>
      </w:pPr>
      <w:r>
        <w:rPr>
          <w:rFonts w:hint="eastAsia" w:ascii="仿宋" w:hAnsi="仿宋" w:eastAsia="仿宋" w:cs="等线 Light"/>
        </w:rPr>
        <w:t>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p>
    <w:tbl>
      <w:tblPr>
        <w:tblStyle w:val="44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483"/>
        <w:gridCol w:w="1097"/>
        <w:gridCol w:w="6168"/>
        <w:gridCol w:w="532"/>
        <w:gridCol w:w="804"/>
      </w:tblGrid>
      <w:tr w14:paraId="2855C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blHeader/>
          <w:jc w:val="center"/>
        </w:trPr>
        <w:tc>
          <w:tcPr>
            <w:tcW w:w="266" w:type="pct"/>
            <w:tcBorders>
              <w:top w:val="single" w:color="000000" w:sz="2" w:space="0"/>
              <w:bottom w:val="single" w:color="000000" w:sz="2" w:space="0"/>
            </w:tcBorders>
          </w:tcPr>
          <w:p w14:paraId="59AA51EB">
            <w:pPr>
              <w:spacing w:line="360" w:lineRule="exact"/>
              <w:jc w:val="center"/>
              <w:rPr>
                <w:rFonts w:hint="eastAsia" w:ascii="仿宋" w:hAnsi="仿宋" w:eastAsia="仿宋" w:cs="仿宋"/>
                <w:b/>
                <w:bCs/>
                <w:spacing w:val="-2"/>
                <w:szCs w:val="21"/>
              </w:rPr>
            </w:pPr>
            <w:r>
              <w:rPr>
                <w:rFonts w:hint="eastAsia" w:ascii="仿宋" w:hAnsi="仿宋" w:eastAsia="仿宋" w:cs="仿宋"/>
                <w:b/>
                <w:bCs/>
                <w:spacing w:val="-2"/>
                <w:szCs w:val="21"/>
              </w:rPr>
              <w:t>序号</w:t>
            </w:r>
          </w:p>
        </w:tc>
        <w:tc>
          <w:tcPr>
            <w:tcW w:w="604" w:type="pct"/>
            <w:tcBorders>
              <w:top w:val="single" w:color="000000" w:sz="2" w:space="0"/>
              <w:bottom w:val="single" w:color="000000" w:sz="2" w:space="0"/>
            </w:tcBorders>
          </w:tcPr>
          <w:p w14:paraId="761595A9">
            <w:pPr>
              <w:spacing w:line="360" w:lineRule="exact"/>
              <w:jc w:val="center"/>
              <w:rPr>
                <w:rFonts w:hint="eastAsia" w:ascii="仿宋" w:hAnsi="仿宋" w:eastAsia="仿宋" w:cs="仿宋"/>
                <w:b/>
                <w:bCs/>
                <w:spacing w:val="-2"/>
                <w:szCs w:val="21"/>
              </w:rPr>
            </w:pPr>
            <w:r>
              <w:rPr>
                <w:rFonts w:hint="eastAsia" w:ascii="仿宋" w:hAnsi="仿宋" w:eastAsia="仿宋" w:cs="仿宋"/>
                <w:b/>
                <w:bCs/>
                <w:spacing w:val="-2"/>
                <w:szCs w:val="21"/>
              </w:rPr>
              <w:t>评标因素</w:t>
            </w:r>
          </w:p>
        </w:tc>
        <w:tc>
          <w:tcPr>
            <w:tcW w:w="3394" w:type="pct"/>
            <w:tcBorders>
              <w:top w:val="single" w:color="000000" w:sz="2" w:space="0"/>
              <w:bottom w:val="single" w:color="000000" w:sz="2" w:space="0"/>
            </w:tcBorders>
          </w:tcPr>
          <w:p w14:paraId="351B66D0">
            <w:pPr>
              <w:spacing w:line="360" w:lineRule="exact"/>
              <w:jc w:val="center"/>
              <w:rPr>
                <w:rFonts w:hint="eastAsia" w:ascii="仿宋" w:hAnsi="仿宋" w:eastAsia="仿宋" w:cs="仿宋"/>
                <w:b/>
                <w:bCs/>
                <w:spacing w:val="-2"/>
                <w:szCs w:val="21"/>
              </w:rPr>
            </w:pPr>
            <w:r>
              <w:rPr>
                <w:rFonts w:hint="eastAsia" w:ascii="仿宋" w:hAnsi="仿宋" w:eastAsia="仿宋" w:cs="仿宋"/>
                <w:b/>
                <w:bCs/>
                <w:spacing w:val="-2"/>
                <w:szCs w:val="21"/>
              </w:rPr>
              <w:t>评标细则</w:t>
            </w:r>
          </w:p>
        </w:tc>
        <w:tc>
          <w:tcPr>
            <w:tcW w:w="293" w:type="pct"/>
            <w:tcBorders>
              <w:top w:val="single" w:color="000000" w:sz="2" w:space="0"/>
              <w:bottom w:val="single" w:color="000000" w:sz="2" w:space="0"/>
            </w:tcBorders>
          </w:tcPr>
          <w:p w14:paraId="7743FB1F">
            <w:pPr>
              <w:spacing w:line="360" w:lineRule="exact"/>
              <w:jc w:val="center"/>
              <w:rPr>
                <w:rFonts w:hint="eastAsia" w:ascii="仿宋" w:hAnsi="仿宋" w:eastAsia="仿宋" w:cs="仿宋"/>
                <w:b/>
                <w:bCs/>
                <w:spacing w:val="-2"/>
                <w:szCs w:val="21"/>
              </w:rPr>
            </w:pPr>
            <w:r>
              <w:rPr>
                <w:rFonts w:hint="eastAsia" w:ascii="仿宋" w:hAnsi="仿宋" w:eastAsia="仿宋" w:cs="仿宋"/>
                <w:b/>
                <w:bCs/>
                <w:spacing w:val="-2"/>
                <w:szCs w:val="21"/>
              </w:rPr>
              <w:t>分值</w:t>
            </w:r>
          </w:p>
        </w:tc>
        <w:tc>
          <w:tcPr>
            <w:tcW w:w="441" w:type="pct"/>
            <w:tcBorders>
              <w:top w:val="single" w:color="000000" w:sz="2" w:space="0"/>
              <w:bottom w:val="single" w:color="000000" w:sz="2" w:space="0"/>
            </w:tcBorders>
          </w:tcPr>
          <w:p w14:paraId="0605D1FF">
            <w:pPr>
              <w:spacing w:line="360" w:lineRule="exact"/>
              <w:jc w:val="center"/>
              <w:rPr>
                <w:rFonts w:hint="eastAsia" w:ascii="仿宋" w:hAnsi="仿宋" w:eastAsia="仿宋" w:cs="仿宋"/>
                <w:b/>
                <w:bCs/>
                <w:spacing w:val="-2"/>
                <w:szCs w:val="21"/>
              </w:rPr>
            </w:pPr>
            <w:r>
              <w:rPr>
                <w:rFonts w:hint="eastAsia" w:ascii="仿宋" w:hAnsi="仿宋" w:eastAsia="仿宋" w:cs="仿宋"/>
                <w:b/>
                <w:bCs/>
                <w:spacing w:val="-2"/>
                <w:szCs w:val="21"/>
              </w:rPr>
              <w:t>类型</w:t>
            </w:r>
          </w:p>
        </w:tc>
      </w:tr>
      <w:tr w14:paraId="2412D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4" w:hRule="atLeast"/>
          <w:jc w:val="center"/>
        </w:trPr>
        <w:tc>
          <w:tcPr>
            <w:tcW w:w="5000" w:type="pct"/>
            <w:gridSpan w:val="5"/>
            <w:tcBorders>
              <w:top w:val="single" w:color="000000" w:sz="2" w:space="0"/>
              <w:bottom w:val="single" w:color="000000" w:sz="2" w:space="0"/>
            </w:tcBorders>
          </w:tcPr>
          <w:p w14:paraId="7EFF52A7">
            <w:pPr>
              <w:spacing w:line="360" w:lineRule="exact"/>
              <w:rPr>
                <w:rFonts w:hint="eastAsia" w:ascii="仿宋" w:hAnsi="仿宋" w:eastAsia="仿宋" w:cs="仿宋"/>
                <w:szCs w:val="21"/>
              </w:rPr>
            </w:pPr>
            <w:r>
              <w:rPr>
                <w:rFonts w:hint="eastAsia" w:ascii="仿宋" w:hAnsi="仿宋" w:eastAsia="仿宋" w:cs="仿宋"/>
                <w:b/>
                <w:bCs/>
                <w:spacing w:val="-3"/>
                <w:szCs w:val="21"/>
              </w:rPr>
              <w:t>1.价</w:t>
            </w:r>
            <w:r>
              <w:rPr>
                <w:rFonts w:hint="eastAsia" w:ascii="仿宋" w:hAnsi="仿宋" w:eastAsia="仿宋" w:cs="仿宋"/>
                <w:b/>
                <w:bCs/>
                <w:spacing w:val="-2"/>
                <w:szCs w:val="21"/>
              </w:rPr>
              <w:t>格</w:t>
            </w:r>
          </w:p>
        </w:tc>
      </w:tr>
      <w:tr w14:paraId="26B66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01CF8228">
            <w:pPr>
              <w:spacing w:line="360" w:lineRule="exact"/>
              <w:jc w:val="center"/>
              <w:rPr>
                <w:rFonts w:hint="eastAsia" w:ascii="仿宋" w:hAnsi="仿宋" w:eastAsia="仿宋" w:cs="仿宋"/>
                <w:szCs w:val="21"/>
              </w:rPr>
            </w:pPr>
            <w:r>
              <w:rPr>
                <w:rFonts w:hint="eastAsia" w:ascii="仿宋" w:hAnsi="仿宋" w:eastAsia="仿宋" w:cs="仿宋"/>
                <w:spacing w:val="-6"/>
                <w:szCs w:val="21"/>
              </w:rPr>
              <w:t>1</w:t>
            </w:r>
            <w:r>
              <w:rPr>
                <w:rFonts w:hint="eastAsia" w:ascii="仿宋" w:hAnsi="仿宋" w:eastAsia="仿宋" w:cs="仿宋"/>
                <w:spacing w:val="-5"/>
                <w:szCs w:val="21"/>
              </w:rPr>
              <w:t>.1</w:t>
            </w:r>
          </w:p>
        </w:tc>
        <w:tc>
          <w:tcPr>
            <w:tcW w:w="604" w:type="pct"/>
            <w:tcBorders>
              <w:top w:val="single" w:color="000000" w:sz="2" w:space="0"/>
              <w:bottom w:val="single" w:color="000000" w:sz="2" w:space="0"/>
            </w:tcBorders>
            <w:vAlign w:val="center"/>
          </w:tcPr>
          <w:p w14:paraId="10C0F9DF">
            <w:pPr>
              <w:spacing w:line="360" w:lineRule="exact"/>
              <w:jc w:val="center"/>
              <w:rPr>
                <w:rFonts w:hint="eastAsia" w:ascii="仿宋" w:hAnsi="仿宋" w:eastAsia="仿宋" w:cs="仿宋"/>
                <w:szCs w:val="21"/>
              </w:rPr>
            </w:pPr>
            <w:r>
              <w:rPr>
                <w:rFonts w:hint="eastAsia" w:ascii="仿宋" w:hAnsi="仿宋" w:eastAsia="仿宋" w:cs="仿宋"/>
                <w:spacing w:val="-2"/>
                <w:szCs w:val="21"/>
              </w:rPr>
              <w:t>价格分</w:t>
            </w:r>
          </w:p>
        </w:tc>
        <w:tc>
          <w:tcPr>
            <w:tcW w:w="3394" w:type="pct"/>
            <w:tcBorders>
              <w:top w:val="single" w:color="000000" w:sz="2" w:space="0"/>
              <w:bottom w:val="single" w:color="000000" w:sz="2" w:space="0"/>
            </w:tcBorders>
            <w:vAlign w:val="center"/>
          </w:tcPr>
          <w:p w14:paraId="563EA279">
            <w:pPr>
              <w:spacing w:line="360" w:lineRule="exact"/>
              <w:jc w:val="left"/>
              <w:rPr>
                <w:rFonts w:hint="eastAsia" w:ascii="仿宋" w:hAnsi="仿宋" w:eastAsia="仿宋" w:cs="仿宋"/>
                <w:szCs w:val="21"/>
              </w:rPr>
            </w:pPr>
            <w:r>
              <w:rPr>
                <w:rFonts w:hint="eastAsia" w:ascii="仿宋" w:hAnsi="仿宋" w:eastAsia="仿宋" w:cs="仿宋"/>
                <w:spacing w:val="1"/>
                <w:szCs w:val="21"/>
              </w:rPr>
              <w:t>采用低价优先</w:t>
            </w:r>
            <w:r>
              <w:rPr>
                <w:rFonts w:hint="eastAsia" w:ascii="仿宋" w:hAnsi="仿宋" w:eastAsia="仿宋" w:cs="仿宋"/>
                <w:szCs w:val="21"/>
              </w:rPr>
              <w:t>法计算，即满足招标文件要求且投标价格最低的投标</w:t>
            </w:r>
            <w:r>
              <w:rPr>
                <w:rFonts w:hint="eastAsia" w:ascii="仿宋" w:hAnsi="仿宋" w:eastAsia="仿宋" w:cs="仿宋"/>
                <w:spacing w:val="1"/>
                <w:szCs w:val="21"/>
              </w:rPr>
              <w:t>报价为评标基准</w:t>
            </w:r>
            <w:r>
              <w:rPr>
                <w:rFonts w:hint="eastAsia" w:ascii="仿宋" w:hAnsi="仿宋" w:eastAsia="仿宋" w:cs="仿宋"/>
                <w:szCs w:val="21"/>
              </w:rPr>
              <w:t>价，其价格分为满分。其他投标人的价格分统一按</w:t>
            </w:r>
            <w:r>
              <w:rPr>
                <w:rFonts w:hint="eastAsia" w:ascii="仿宋" w:hAnsi="仿宋" w:eastAsia="仿宋" w:cs="仿宋"/>
                <w:spacing w:val="-1"/>
                <w:szCs w:val="21"/>
              </w:rPr>
              <w:t>照下列公</w:t>
            </w:r>
            <w:r>
              <w:rPr>
                <w:rFonts w:hint="eastAsia" w:ascii="仿宋" w:hAnsi="仿宋" w:eastAsia="仿宋" w:cs="仿宋"/>
                <w:szCs w:val="21"/>
              </w:rPr>
              <w:t>式计算：投标报价得分=（评标基准价/投标报价）×10（小数点保留两位）</w:t>
            </w:r>
          </w:p>
        </w:tc>
        <w:tc>
          <w:tcPr>
            <w:tcW w:w="293" w:type="pct"/>
            <w:tcBorders>
              <w:top w:val="single" w:color="000000" w:sz="2" w:space="0"/>
              <w:bottom w:val="single" w:color="000000" w:sz="2" w:space="0"/>
            </w:tcBorders>
            <w:vAlign w:val="center"/>
          </w:tcPr>
          <w:p w14:paraId="3BEBF138">
            <w:pPr>
              <w:spacing w:line="360" w:lineRule="exact"/>
              <w:jc w:val="center"/>
              <w:rPr>
                <w:rFonts w:hint="eastAsia" w:ascii="仿宋" w:hAnsi="仿宋" w:eastAsia="仿宋" w:cs="仿宋"/>
                <w:spacing w:val="-4"/>
                <w:szCs w:val="21"/>
              </w:rPr>
            </w:pPr>
            <w:r>
              <w:rPr>
                <w:rFonts w:hint="eastAsia" w:ascii="仿宋" w:hAnsi="仿宋" w:eastAsia="仿宋" w:cs="仿宋"/>
                <w:szCs w:val="21"/>
              </w:rPr>
              <w:t>10</w:t>
            </w:r>
          </w:p>
        </w:tc>
        <w:tc>
          <w:tcPr>
            <w:tcW w:w="441" w:type="pct"/>
            <w:tcBorders>
              <w:top w:val="single" w:color="000000" w:sz="2" w:space="0"/>
              <w:bottom w:val="single" w:color="000000" w:sz="2" w:space="0"/>
            </w:tcBorders>
            <w:vAlign w:val="center"/>
          </w:tcPr>
          <w:p w14:paraId="6591D572">
            <w:pPr>
              <w:spacing w:line="360" w:lineRule="exact"/>
              <w:jc w:val="center"/>
              <w:rPr>
                <w:rFonts w:hint="eastAsia" w:ascii="仿宋" w:hAnsi="仿宋" w:eastAsia="仿宋" w:cs="仿宋"/>
                <w:spacing w:val="-4"/>
                <w:szCs w:val="21"/>
              </w:rPr>
            </w:pPr>
            <w:r>
              <w:rPr>
                <w:rFonts w:hint="eastAsia" w:ascii="仿宋" w:hAnsi="仿宋" w:eastAsia="仿宋" w:cs="仿宋"/>
                <w:spacing w:val="-4"/>
                <w:szCs w:val="21"/>
              </w:rPr>
              <w:t>价格分</w:t>
            </w:r>
          </w:p>
        </w:tc>
      </w:tr>
      <w:tr w14:paraId="2856D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jc w:val="center"/>
        </w:trPr>
        <w:tc>
          <w:tcPr>
            <w:tcW w:w="5000" w:type="pct"/>
            <w:gridSpan w:val="5"/>
            <w:tcBorders>
              <w:top w:val="single" w:color="000000" w:sz="2" w:space="0"/>
              <w:bottom w:val="single" w:color="000000" w:sz="2" w:space="0"/>
            </w:tcBorders>
            <w:vAlign w:val="center"/>
          </w:tcPr>
          <w:p w14:paraId="3F0E72CC">
            <w:pPr>
              <w:spacing w:line="360" w:lineRule="exact"/>
              <w:jc w:val="left"/>
              <w:rPr>
                <w:rFonts w:hint="eastAsia" w:ascii="仿宋" w:hAnsi="仿宋" w:eastAsia="仿宋" w:cs="仿宋"/>
                <w:spacing w:val="-4"/>
                <w:szCs w:val="21"/>
              </w:rPr>
            </w:pPr>
            <w:r>
              <w:rPr>
                <w:rFonts w:hint="eastAsia" w:ascii="仿宋" w:hAnsi="仿宋" w:eastAsia="仿宋" w:cs="仿宋"/>
                <w:b/>
                <w:bCs/>
                <w:spacing w:val="-2"/>
                <w:szCs w:val="21"/>
              </w:rPr>
              <w:t>2.技术</w:t>
            </w:r>
          </w:p>
        </w:tc>
      </w:tr>
      <w:tr w14:paraId="1CDA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268E5AA0">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2.1</w:t>
            </w:r>
          </w:p>
        </w:tc>
        <w:tc>
          <w:tcPr>
            <w:tcW w:w="604" w:type="pct"/>
            <w:tcBorders>
              <w:top w:val="single" w:color="000000" w:sz="2" w:space="0"/>
              <w:bottom w:val="single" w:color="000000" w:sz="2" w:space="0"/>
            </w:tcBorders>
            <w:vAlign w:val="center"/>
          </w:tcPr>
          <w:p w14:paraId="3E3761B3">
            <w:pPr>
              <w:spacing w:line="360" w:lineRule="exact"/>
              <w:jc w:val="center"/>
              <w:rPr>
                <w:rFonts w:hint="eastAsia" w:ascii="仿宋" w:hAnsi="仿宋" w:eastAsia="仿宋" w:cs="仿宋"/>
                <w:spacing w:val="-2"/>
                <w:szCs w:val="21"/>
              </w:rPr>
            </w:pPr>
            <w:r>
              <w:rPr>
                <w:rFonts w:hint="eastAsia" w:ascii="仿宋" w:hAnsi="仿宋" w:eastAsia="仿宋" w:cs="仿宋"/>
                <w:spacing w:val="-2"/>
                <w:szCs w:val="21"/>
              </w:rPr>
              <w:t>产品技术参数</w:t>
            </w:r>
          </w:p>
        </w:tc>
        <w:tc>
          <w:tcPr>
            <w:tcW w:w="3394" w:type="pct"/>
            <w:tcBorders>
              <w:top w:val="single" w:color="000000" w:sz="2" w:space="0"/>
              <w:bottom w:val="single" w:color="000000" w:sz="2" w:space="0"/>
            </w:tcBorders>
            <w:vAlign w:val="center"/>
          </w:tcPr>
          <w:p w14:paraId="6DABE4FE">
            <w:pPr>
              <w:spacing w:line="360" w:lineRule="exact"/>
              <w:rPr>
                <w:rFonts w:hint="eastAsia" w:ascii="仿宋" w:hAnsi="仿宋" w:eastAsia="仿宋" w:cs="仿宋"/>
                <w:spacing w:val="1"/>
                <w:szCs w:val="21"/>
              </w:rPr>
            </w:pPr>
            <w:r>
              <w:rPr>
                <w:rFonts w:hint="eastAsia" w:ascii="仿宋" w:hAnsi="仿宋" w:eastAsia="仿宋" w:cs="仿宋"/>
                <w:spacing w:val="-2"/>
                <w:szCs w:val="21"/>
              </w:rPr>
              <w:t>产品技术参数</w:t>
            </w:r>
            <w:r>
              <w:rPr>
                <w:rFonts w:hint="eastAsia" w:ascii="仿宋" w:hAnsi="仿宋" w:eastAsia="仿宋" w:cs="仿宋"/>
                <w:szCs w:val="21"/>
              </w:rPr>
              <w:t>全部满</w:t>
            </w:r>
            <w:r>
              <w:rPr>
                <w:rFonts w:hint="eastAsia" w:ascii="仿宋" w:hAnsi="仿宋" w:eastAsia="仿宋" w:cs="仿宋"/>
                <w:spacing w:val="-2"/>
                <w:szCs w:val="21"/>
              </w:rPr>
              <w:t>足招标文件中技术参数规格清单要求的得满分</w:t>
            </w:r>
            <w:r>
              <w:rPr>
                <w:rFonts w:hint="eastAsia" w:ascii="仿宋" w:hAnsi="仿宋" w:eastAsia="仿宋" w:cs="仿宋"/>
                <w:szCs w:val="21"/>
              </w:rPr>
              <w:t>，打★指标为必须满足项，如有负偏离将作为无效投标，打▲指标为重要指标，有1项负偏离扣2分，其余指标有1项负偏离扣1分，扣完为止。</w:t>
            </w:r>
          </w:p>
        </w:tc>
        <w:tc>
          <w:tcPr>
            <w:tcW w:w="293" w:type="pct"/>
            <w:tcBorders>
              <w:top w:val="single" w:color="000000" w:sz="2" w:space="0"/>
              <w:bottom w:val="single" w:color="000000" w:sz="2" w:space="0"/>
            </w:tcBorders>
            <w:vAlign w:val="center"/>
          </w:tcPr>
          <w:p w14:paraId="767CE3B9">
            <w:pPr>
              <w:spacing w:line="360" w:lineRule="exact"/>
              <w:jc w:val="center"/>
              <w:rPr>
                <w:rFonts w:hint="eastAsia" w:ascii="仿宋" w:hAnsi="仿宋" w:eastAsia="仿宋" w:cs="仿宋"/>
                <w:szCs w:val="21"/>
              </w:rPr>
            </w:pPr>
            <w:r>
              <w:rPr>
                <w:rFonts w:hint="eastAsia" w:ascii="仿宋" w:hAnsi="仿宋" w:eastAsia="仿宋" w:cs="仿宋"/>
                <w:szCs w:val="21"/>
              </w:rPr>
              <w:t>20</w:t>
            </w:r>
          </w:p>
        </w:tc>
        <w:tc>
          <w:tcPr>
            <w:tcW w:w="441" w:type="pct"/>
            <w:tcBorders>
              <w:top w:val="single" w:color="000000" w:sz="2" w:space="0"/>
              <w:bottom w:val="single" w:color="000000" w:sz="2" w:space="0"/>
            </w:tcBorders>
            <w:vAlign w:val="center"/>
          </w:tcPr>
          <w:p w14:paraId="30392F5D">
            <w:pPr>
              <w:spacing w:line="360" w:lineRule="exact"/>
              <w:jc w:val="center"/>
              <w:rPr>
                <w:rFonts w:hint="eastAsia" w:ascii="仿宋" w:hAnsi="仿宋" w:eastAsia="仿宋" w:cs="仿宋"/>
                <w:spacing w:val="-4"/>
                <w:szCs w:val="21"/>
              </w:rPr>
            </w:pPr>
            <w:r>
              <w:rPr>
                <w:rFonts w:hint="eastAsia" w:ascii="仿宋" w:hAnsi="仿宋" w:eastAsia="仿宋" w:cs="仿宋"/>
                <w:spacing w:val="-6"/>
                <w:szCs w:val="21"/>
              </w:rPr>
              <w:t>客</w:t>
            </w:r>
            <w:r>
              <w:rPr>
                <w:rFonts w:hint="eastAsia" w:ascii="仿宋" w:hAnsi="仿宋" w:eastAsia="仿宋" w:cs="仿宋"/>
                <w:spacing w:val="-4"/>
                <w:szCs w:val="21"/>
              </w:rPr>
              <w:t>观分</w:t>
            </w:r>
          </w:p>
        </w:tc>
      </w:tr>
      <w:tr w14:paraId="07C2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000" w:type="pct"/>
            <w:gridSpan w:val="5"/>
            <w:tcBorders>
              <w:top w:val="single" w:color="000000" w:sz="2" w:space="0"/>
              <w:bottom w:val="single" w:color="000000" w:sz="2" w:space="0"/>
            </w:tcBorders>
            <w:vAlign w:val="center"/>
          </w:tcPr>
          <w:p w14:paraId="0EF929B8">
            <w:pPr>
              <w:spacing w:line="360" w:lineRule="exact"/>
              <w:jc w:val="left"/>
              <w:rPr>
                <w:rFonts w:hint="eastAsia" w:ascii="仿宋" w:hAnsi="仿宋" w:eastAsia="仿宋" w:cs="仿宋"/>
                <w:spacing w:val="-6"/>
                <w:szCs w:val="21"/>
              </w:rPr>
            </w:pPr>
            <w:r>
              <w:rPr>
                <w:rFonts w:hint="eastAsia" w:ascii="仿宋" w:hAnsi="仿宋" w:eastAsia="仿宋" w:cs="仿宋"/>
                <w:b/>
                <w:bCs/>
                <w:spacing w:val="-2"/>
                <w:szCs w:val="21"/>
              </w:rPr>
              <w:t>3.服务</w:t>
            </w:r>
          </w:p>
        </w:tc>
      </w:tr>
      <w:tr w14:paraId="35677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419F9C75">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3.1</w:t>
            </w:r>
          </w:p>
        </w:tc>
        <w:tc>
          <w:tcPr>
            <w:tcW w:w="604" w:type="pct"/>
            <w:tcBorders>
              <w:top w:val="single" w:color="000000" w:sz="2" w:space="0"/>
              <w:bottom w:val="single" w:color="000000" w:sz="2" w:space="0"/>
            </w:tcBorders>
            <w:vAlign w:val="center"/>
          </w:tcPr>
          <w:p w14:paraId="234210E4">
            <w:pPr>
              <w:widowControl/>
              <w:spacing w:line="360" w:lineRule="exact"/>
              <w:jc w:val="center"/>
              <w:rPr>
                <w:rFonts w:hint="eastAsia" w:ascii="仿宋" w:hAnsi="仿宋" w:eastAsia="仿宋" w:cs="仿宋"/>
                <w:spacing w:val="-2"/>
                <w:szCs w:val="21"/>
              </w:rPr>
            </w:pPr>
            <w:r>
              <w:rPr>
                <w:rFonts w:hint="eastAsia" w:ascii="仿宋" w:hAnsi="仿宋" w:eastAsia="仿宋" w:cs="仿宋"/>
                <w:color w:val="000000"/>
                <w:szCs w:val="21"/>
              </w:rPr>
              <w:t>维保服务需求理解</w:t>
            </w:r>
          </w:p>
        </w:tc>
        <w:tc>
          <w:tcPr>
            <w:tcW w:w="3394" w:type="pct"/>
            <w:tcBorders>
              <w:top w:val="single" w:color="000000" w:sz="2" w:space="0"/>
              <w:bottom w:val="single" w:color="000000" w:sz="2" w:space="0"/>
            </w:tcBorders>
            <w:vAlign w:val="center"/>
          </w:tcPr>
          <w:p w14:paraId="388ED33F">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投标人提供针对本项目的重点难点及需求理解材料（每项内容逐条阐述）：1.服务目标；2.维保内容；3.重点难点分析（监控点位等）。</w:t>
            </w:r>
            <w:r>
              <w:rPr>
                <w:rFonts w:hint="eastAsia" w:ascii="仿宋" w:hAnsi="仿宋" w:eastAsia="仿宋" w:cs="仿宋"/>
                <w:color w:val="000000"/>
                <w:szCs w:val="21"/>
              </w:rPr>
              <w:br w:type="textWrapping"/>
            </w:r>
            <w:r>
              <w:rPr>
                <w:rFonts w:hint="eastAsia" w:ascii="仿宋" w:hAnsi="仿宋" w:eastAsia="仿宋" w:cs="仿宋"/>
                <w:color w:val="000000"/>
                <w:szCs w:val="21"/>
              </w:rPr>
              <w:t>内容全面合理、可行性强、操作性强、贴合项目实际的得4分；</w:t>
            </w:r>
          </w:p>
          <w:p w14:paraId="5A4AD840">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内容合理但不够全面、具备可行性但缺乏细节支撑、具备操作性但流程不够清晰、贴合项目实际但存在少量偏差的得2分；</w:t>
            </w:r>
          </w:p>
          <w:p w14:paraId="0456EA38">
            <w:pPr>
              <w:widowControl/>
              <w:spacing w:line="360" w:lineRule="exact"/>
              <w:jc w:val="left"/>
              <w:rPr>
                <w:rFonts w:hint="eastAsia" w:ascii="仿宋" w:hAnsi="仿宋" w:eastAsia="仿宋" w:cs="仿宋"/>
                <w:szCs w:val="21"/>
              </w:rPr>
            </w:pPr>
            <w:r>
              <w:rPr>
                <w:rFonts w:hint="eastAsia" w:ascii="仿宋" w:hAnsi="仿宋" w:eastAsia="仿宋" w:cs="仿宋"/>
                <w:color w:val="000000"/>
                <w:szCs w:val="21"/>
              </w:rPr>
              <w:t>每项内容完全脱离采购需求的不得分。本项最高得共12分。</w:t>
            </w:r>
          </w:p>
        </w:tc>
        <w:tc>
          <w:tcPr>
            <w:tcW w:w="293" w:type="pct"/>
            <w:tcBorders>
              <w:top w:val="single" w:color="000000" w:sz="2" w:space="0"/>
              <w:bottom w:val="single" w:color="000000" w:sz="2" w:space="0"/>
            </w:tcBorders>
            <w:vAlign w:val="center"/>
          </w:tcPr>
          <w:p w14:paraId="15640717">
            <w:pPr>
              <w:widowControl/>
              <w:spacing w:line="360" w:lineRule="exact"/>
              <w:jc w:val="center"/>
              <w:rPr>
                <w:rFonts w:hint="eastAsia" w:ascii="仿宋" w:hAnsi="仿宋" w:eastAsia="仿宋" w:cs="仿宋"/>
                <w:color w:val="FF0000"/>
                <w:szCs w:val="21"/>
              </w:rPr>
            </w:pPr>
            <w:r>
              <w:rPr>
                <w:rFonts w:hint="eastAsia" w:ascii="仿宋" w:hAnsi="仿宋" w:eastAsia="仿宋" w:cs="仿宋"/>
                <w:color w:val="000000"/>
                <w:szCs w:val="21"/>
              </w:rPr>
              <w:t>12</w:t>
            </w:r>
          </w:p>
        </w:tc>
        <w:tc>
          <w:tcPr>
            <w:tcW w:w="441" w:type="pct"/>
            <w:tcBorders>
              <w:top w:val="single" w:color="000000" w:sz="2" w:space="0"/>
              <w:bottom w:val="single" w:color="000000" w:sz="2" w:space="0"/>
            </w:tcBorders>
            <w:vAlign w:val="center"/>
          </w:tcPr>
          <w:p w14:paraId="3970BF4B">
            <w:pPr>
              <w:widowControl/>
              <w:spacing w:line="360" w:lineRule="exact"/>
              <w:jc w:val="center"/>
              <w:rPr>
                <w:rFonts w:hint="eastAsia" w:ascii="仿宋" w:hAnsi="仿宋" w:eastAsia="仿宋" w:cs="仿宋"/>
                <w:spacing w:val="-6"/>
                <w:szCs w:val="21"/>
              </w:rPr>
            </w:pPr>
            <w:r>
              <w:rPr>
                <w:rFonts w:hint="eastAsia" w:ascii="仿宋" w:hAnsi="仿宋" w:eastAsia="仿宋" w:cs="仿宋"/>
                <w:color w:val="000000"/>
                <w:szCs w:val="21"/>
              </w:rPr>
              <w:t>主观分</w:t>
            </w:r>
          </w:p>
        </w:tc>
      </w:tr>
      <w:tr w14:paraId="51BF4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0" w:hRule="atLeast"/>
          <w:jc w:val="center"/>
        </w:trPr>
        <w:tc>
          <w:tcPr>
            <w:tcW w:w="266" w:type="pct"/>
            <w:tcBorders>
              <w:top w:val="single" w:color="000000" w:sz="2" w:space="0"/>
              <w:bottom w:val="single" w:color="000000" w:sz="2" w:space="0"/>
            </w:tcBorders>
            <w:vAlign w:val="center"/>
          </w:tcPr>
          <w:p w14:paraId="5CDD7A02">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3.2</w:t>
            </w:r>
          </w:p>
        </w:tc>
        <w:tc>
          <w:tcPr>
            <w:tcW w:w="604" w:type="pct"/>
            <w:tcBorders>
              <w:top w:val="single" w:color="000000" w:sz="2" w:space="0"/>
              <w:bottom w:val="single" w:color="000000" w:sz="2" w:space="0"/>
            </w:tcBorders>
            <w:vAlign w:val="center"/>
          </w:tcPr>
          <w:p w14:paraId="379E8EE5">
            <w:pPr>
              <w:widowControl/>
              <w:spacing w:line="360" w:lineRule="exact"/>
              <w:jc w:val="center"/>
              <w:rPr>
                <w:rFonts w:hint="eastAsia" w:ascii="仿宋" w:hAnsi="仿宋" w:eastAsia="仿宋" w:cs="仿宋"/>
                <w:spacing w:val="-2"/>
                <w:szCs w:val="21"/>
              </w:rPr>
            </w:pPr>
            <w:r>
              <w:rPr>
                <w:rFonts w:hint="eastAsia" w:ascii="仿宋" w:hAnsi="仿宋" w:eastAsia="仿宋" w:cs="仿宋"/>
                <w:color w:val="000000"/>
                <w:szCs w:val="21"/>
              </w:rPr>
              <w:t>组织实施管理方案</w:t>
            </w:r>
          </w:p>
        </w:tc>
        <w:tc>
          <w:tcPr>
            <w:tcW w:w="3394" w:type="pct"/>
            <w:tcBorders>
              <w:top w:val="single" w:color="000000" w:sz="2" w:space="0"/>
              <w:bottom w:val="single" w:color="000000" w:sz="2" w:space="0"/>
            </w:tcBorders>
            <w:vAlign w:val="center"/>
          </w:tcPr>
          <w:p w14:paraId="58DCBDCF">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投标人提供针对本项目的组织实施管理方案（每项内容逐条阐述）：1.安全保证措施；2.质量保证措施；3.其他管理和协调方法。</w:t>
            </w:r>
            <w:r>
              <w:rPr>
                <w:rFonts w:hint="eastAsia" w:ascii="仿宋" w:hAnsi="仿宋" w:eastAsia="仿宋" w:cs="仿宋"/>
                <w:color w:val="000000"/>
                <w:szCs w:val="21"/>
              </w:rPr>
              <w:br w:type="textWrapping"/>
            </w:r>
            <w:r>
              <w:rPr>
                <w:rFonts w:hint="eastAsia" w:ascii="仿宋" w:hAnsi="仿宋" w:eastAsia="仿宋" w:cs="仿宋"/>
                <w:color w:val="000000"/>
                <w:szCs w:val="21"/>
              </w:rPr>
              <w:t>内容全面合理、可行性强、操作性强、贴合项目实际的得3分；</w:t>
            </w:r>
          </w:p>
          <w:p w14:paraId="276A8724">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内容合理但不够全面、具备可行性但缺乏细节支撑、具备操作性但流程不够清晰、贴合项目实际但存在少量偏差的得1.5分；</w:t>
            </w:r>
          </w:p>
          <w:p w14:paraId="3CCF3ADB">
            <w:pPr>
              <w:widowControl/>
              <w:spacing w:line="360" w:lineRule="exact"/>
              <w:jc w:val="left"/>
              <w:rPr>
                <w:rFonts w:hint="eastAsia" w:ascii="仿宋" w:hAnsi="仿宋" w:eastAsia="仿宋" w:cs="仿宋"/>
                <w:szCs w:val="21"/>
              </w:rPr>
            </w:pPr>
            <w:r>
              <w:rPr>
                <w:rFonts w:hint="eastAsia" w:ascii="仿宋" w:hAnsi="仿宋" w:eastAsia="仿宋" w:cs="仿宋"/>
                <w:color w:val="000000"/>
                <w:szCs w:val="21"/>
              </w:rPr>
              <w:t>每项内容完全脱离采购需求的不得分。本项最高得共9分。</w:t>
            </w:r>
          </w:p>
        </w:tc>
        <w:tc>
          <w:tcPr>
            <w:tcW w:w="293" w:type="pct"/>
            <w:tcBorders>
              <w:top w:val="single" w:color="000000" w:sz="2" w:space="0"/>
              <w:bottom w:val="single" w:color="000000" w:sz="2" w:space="0"/>
            </w:tcBorders>
            <w:vAlign w:val="center"/>
          </w:tcPr>
          <w:p w14:paraId="7511C809">
            <w:pPr>
              <w:widowControl/>
              <w:spacing w:line="360" w:lineRule="exact"/>
              <w:jc w:val="center"/>
              <w:rPr>
                <w:rFonts w:hint="eastAsia" w:ascii="仿宋" w:hAnsi="仿宋" w:eastAsia="仿宋" w:cs="仿宋"/>
                <w:color w:val="FF0000"/>
                <w:szCs w:val="21"/>
              </w:rPr>
            </w:pPr>
            <w:r>
              <w:rPr>
                <w:rFonts w:hint="eastAsia" w:ascii="仿宋" w:hAnsi="仿宋" w:eastAsia="仿宋" w:cs="仿宋"/>
                <w:color w:val="000000"/>
                <w:szCs w:val="21"/>
              </w:rPr>
              <w:t>9</w:t>
            </w:r>
          </w:p>
        </w:tc>
        <w:tc>
          <w:tcPr>
            <w:tcW w:w="441" w:type="pct"/>
            <w:tcBorders>
              <w:top w:val="single" w:color="000000" w:sz="2" w:space="0"/>
              <w:bottom w:val="single" w:color="000000" w:sz="2" w:space="0"/>
            </w:tcBorders>
            <w:vAlign w:val="center"/>
          </w:tcPr>
          <w:p w14:paraId="4633F15D">
            <w:pPr>
              <w:widowControl/>
              <w:spacing w:line="360" w:lineRule="exact"/>
              <w:jc w:val="center"/>
              <w:rPr>
                <w:rFonts w:hint="eastAsia" w:ascii="仿宋" w:hAnsi="仿宋" w:eastAsia="仿宋" w:cs="仿宋"/>
                <w:spacing w:val="-6"/>
                <w:szCs w:val="21"/>
              </w:rPr>
            </w:pPr>
            <w:r>
              <w:rPr>
                <w:rFonts w:hint="eastAsia" w:ascii="仿宋" w:hAnsi="仿宋" w:eastAsia="仿宋" w:cs="仿宋"/>
                <w:color w:val="000000"/>
                <w:szCs w:val="21"/>
              </w:rPr>
              <w:t>主观分</w:t>
            </w:r>
          </w:p>
        </w:tc>
      </w:tr>
      <w:tr w14:paraId="3149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32E41B63">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3.3</w:t>
            </w:r>
          </w:p>
        </w:tc>
        <w:tc>
          <w:tcPr>
            <w:tcW w:w="604" w:type="pct"/>
            <w:tcBorders>
              <w:top w:val="single" w:color="000000" w:sz="2" w:space="0"/>
              <w:bottom w:val="single" w:color="000000" w:sz="2" w:space="0"/>
            </w:tcBorders>
            <w:vAlign w:val="center"/>
          </w:tcPr>
          <w:p w14:paraId="73FB6F5E">
            <w:pPr>
              <w:widowControl/>
              <w:spacing w:line="360" w:lineRule="exact"/>
              <w:jc w:val="center"/>
              <w:rPr>
                <w:rFonts w:hint="eastAsia" w:ascii="仿宋" w:hAnsi="仿宋" w:eastAsia="仿宋" w:cs="仿宋"/>
                <w:spacing w:val="-2"/>
                <w:szCs w:val="21"/>
              </w:rPr>
            </w:pPr>
            <w:r>
              <w:rPr>
                <w:rFonts w:hint="eastAsia" w:ascii="仿宋" w:hAnsi="仿宋" w:eastAsia="仿宋" w:cs="仿宋"/>
                <w:color w:val="000000"/>
                <w:szCs w:val="21"/>
              </w:rPr>
              <w:t>日常维保方案</w:t>
            </w:r>
          </w:p>
        </w:tc>
        <w:tc>
          <w:tcPr>
            <w:tcW w:w="3394" w:type="pct"/>
            <w:tcBorders>
              <w:top w:val="single" w:color="000000" w:sz="2" w:space="0"/>
              <w:bottom w:val="single" w:color="000000" w:sz="2" w:space="0"/>
            </w:tcBorders>
            <w:vAlign w:val="center"/>
          </w:tcPr>
          <w:p w14:paraId="0FEC5127">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投标人提供针对本项目的日常维保方案（每项内容逐条阐述）：1.日常运维服务；2.维保人员及工具配置；3.管控及巡检方案。</w:t>
            </w:r>
            <w:r>
              <w:rPr>
                <w:rFonts w:hint="eastAsia" w:ascii="仿宋" w:hAnsi="仿宋" w:eastAsia="仿宋" w:cs="仿宋"/>
                <w:color w:val="000000"/>
                <w:szCs w:val="21"/>
              </w:rPr>
              <w:br w:type="textWrapping"/>
            </w:r>
            <w:r>
              <w:rPr>
                <w:rFonts w:hint="eastAsia" w:ascii="仿宋" w:hAnsi="仿宋" w:eastAsia="仿宋" w:cs="仿宋"/>
                <w:color w:val="000000"/>
                <w:szCs w:val="21"/>
              </w:rPr>
              <w:t>内容全面合理、可行性强、操作性强、贴合项目实际的得3分；</w:t>
            </w:r>
          </w:p>
          <w:p w14:paraId="77F1FD23">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内容合理但不够全面、具备可行性但缺乏细节支撑、具备操作性但流程不够清晰、贴合项目实际但存在少量偏差的得1.5分；</w:t>
            </w:r>
          </w:p>
          <w:p w14:paraId="19891BDB">
            <w:pPr>
              <w:widowControl/>
              <w:spacing w:line="360" w:lineRule="exact"/>
              <w:jc w:val="left"/>
              <w:rPr>
                <w:rFonts w:hint="eastAsia" w:ascii="仿宋" w:hAnsi="仿宋" w:eastAsia="仿宋" w:cs="仿宋"/>
                <w:szCs w:val="21"/>
              </w:rPr>
            </w:pPr>
            <w:r>
              <w:rPr>
                <w:rFonts w:hint="eastAsia" w:ascii="仿宋" w:hAnsi="仿宋" w:eastAsia="仿宋" w:cs="仿宋"/>
                <w:color w:val="000000"/>
                <w:szCs w:val="21"/>
              </w:rPr>
              <w:t>每项内容完全脱离采购需求的不得分。本项最高得共9分。</w:t>
            </w:r>
          </w:p>
        </w:tc>
        <w:tc>
          <w:tcPr>
            <w:tcW w:w="293" w:type="pct"/>
            <w:tcBorders>
              <w:top w:val="single" w:color="000000" w:sz="2" w:space="0"/>
              <w:bottom w:val="single" w:color="000000" w:sz="2" w:space="0"/>
            </w:tcBorders>
            <w:vAlign w:val="center"/>
          </w:tcPr>
          <w:p w14:paraId="3BFE6904">
            <w:pPr>
              <w:widowControl/>
              <w:spacing w:line="360" w:lineRule="exact"/>
              <w:jc w:val="center"/>
              <w:rPr>
                <w:rFonts w:hint="eastAsia" w:ascii="仿宋" w:hAnsi="仿宋" w:eastAsia="仿宋" w:cs="仿宋"/>
                <w:color w:val="FF0000"/>
                <w:szCs w:val="21"/>
              </w:rPr>
            </w:pPr>
            <w:r>
              <w:rPr>
                <w:rFonts w:hint="eastAsia" w:ascii="仿宋" w:hAnsi="仿宋" w:eastAsia="仿宋" w:cs="仿宋"/>
                <w:color w:val="000000"/>
                <w:szCs w:val="21"/>
              </w:rPr>
              <w:t>9</w:t>
            </w:r>
          </w:p>
        </w:tc>
        <w:tc>
          <w:tcPr>
            <w:tcW w:w="441" w:type="pct"/>
            <w:tcBorders>
              <w:top w:val="single" w:color="000000" w:sz="2" w:space="0"/>
              <w:bottom w:val="single" w:color="000000" w:sz="2" w:space="0"/>
            </w:tcBorders>
            <w:vAlign w:val="center"/>
          </w:tcPr>
          <w:p w14:paraId="2A0F8ABB">
            <w:pPr>
              <w:widowControl/>
              <w:spacing w:line="360" w:lineRule="exact"/>
              <w:jc w:val="center"/>
              <w:rPr>
                <w:rFonts w:hint="eastAsia" w:ascii="仿宋" w:hAnsi="仿宋" w:eastAsia="仿宋" w:cs="仿宋"/>
                <w:spacing w:val="-6"/>
                <w:szCs w:val="21"/>
              </w:rPr>
            </w:pPr>
            <w:r>
              <w:rPr>
                <w:rFonts w:hint="eastAsia" w:ascii="仿宋" w:hAnsi="仿宋" w:eastAsia="仿宋" w:cs="仿宋"/>
                <w:color w:val="000000"/>
                <w:szCs w:val="21"/>
              </w:rPr>
              <w:t>主观分</w:t>
            </w:r>
          </w:p>
        </w:tc>
      </w:tr>
      <w:tr w14:paraId="5E9F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7EAEA08C">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3.4</w:t>
            </w:r>
          </w:p>
        </w:tc>
        <w:tc>
          <w:tcPr>
            <w:tcW w:w="604" w:type="pct"/>
            <w:tcBorders>
              <w:top w:val="single" w:color="000000" w:sz="2" w:space="0"/>
              <w:bottom w:val="single" w:color="000000" w:sz="2" w:space="0"/>
            </w:tcBorders>
            <w:vAlign w:val="center"/>
          </w:tcPr>
          <w:p w14:paraId="0C52185E">
            <w:pPr>
              <w:widowControl/>
              <w:spacing w:line="360" w:lineRule="exact"/>
              <w:jc w:val="center"/>
              <w:rPr>
                <w:rFonts w:hint="eastAsia" w:ascii="仿宋" w:hAnsi="仿宋" w:eastAsia="仿宋" w:cs="仿宋"/>
                <w:spacing w:val="-2"/>
                <w:szCs w:val="21"/>
              </w:rPr>
            </w:pPr>
            <w:r>
              <w:rPr>
                <w:rFonts w:hint="eastAsia" w:ascii="仿宋" w:hAnsi="仿宋" w:eastAsia="仿宋" w:cs="仿宋"/>
                <w:color w:val="000000"/>
                <w:szCs w:val="21"/>
              </w:rPr>
              <w:t xml:space="preserve">突发事件应急处理预案    </w:t>
            </w:r>
          </w:p>
        </w:tc>
        <w:tc>
          <w:tcPr>
            <w:tcW w:w="3394" w:type="pct"/>
            <w:tcBorders>
              <w:top w:val="single" w:color="000000" w:sz="2" w:space="0"/>
              <w:bottom w:val="single" w:color="000000" w:sz="2" w:space="0"/>
            </w:tcBorders>
            <w:vAlign w:val="center"/>
          </w:tcPr>
          <w:p w14:paraId="447D8B37">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投标人提供针对本项目的突发事件应急处理预案（每项内容逐条阐述）：1.故障处理流程；2.故障升级管理；3.应急演练。</w:t>
            </w:r>
            <w:r>
              <w:rPr>
                <w:rFonts w:hint="eastAsia" w:ascii="仿宋" w:hAnsi="仿宋" w:eastAsia="仿宋" w:cs="仿宋"/>
                <w:color w:val="000000"/>
                <w:szCs w:val="21"/>
              </w:rPr>
              <w:br w:type="textWrapping"/>
            </w:r>
            <w:r>
              <w:rPr>
                <w:rFonts w:hint="eastAsia" w:ascii="仿宋" w:hAnsi="仿宋" w:eastAsia="仿宋" w:cs="仿宋"/>
                <w:color w:val="000000"/>
                <w:szCs w:val="21"/>
              </w:rPr>
              <w:t>内容全面合理、可行性强、操作性强、贴合项目实际的得3分；</w:t>
            </w:r>
          </w:p>
          <w:p w14:paraId="1F52983F">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内容合理但不够全面、具备可行性但缺乏细节支撑、具备操作性但流程不够清晰、贴合项目实际但存在少量偏差的得1.5分；</w:t>
            </w:r>
          </w:p>
          <w:p w14:paraId="3EA76581">
            <w:pPr>
              <w:widowControl/>
              <w:spacing w:line="360" w:lineRule="exact"/>
              <w:jc w:val="left"/>
              <w:rPr>
                <w:rFonts w:hint="eastAsia" w:ascii="仿宋" w:hAnsi="仿宋" w:eastAsia="仿宋" w:cs="仿宋"/>
                <w:szCs w:val="21"/>
              </w:rPr>
            </w:pPr>
            <w:r>
              <w:rPr>
                <w:rFonts w:hint="eastAsia" w:ascii="仿宋" w:hAnsi="仿宋" w:eastAsia="仿宋" w:cs="仿宋"/>
                <w:color w:val="000000"/>
                <w:szCs w:val="21"/>
              </w:rPr>
              <w:t>每项内容完全脱离采购需求的不得分。本项最高得共9分。</w:t>
            </w:r>
          </w:p>
        </w:tc>
        <w:tc>
          <w:tcPr>
            <w:tcW w:w="293" w:type="pct"/>
            <w:tcBorders>
              <w:top w:val="single" w:color="000000" w:sz="2" w:space="0"/>
              <w:bottom w:val="single" w:color="000000" w:sz="2" w:space="0"/>
            </w:tcBorders>
            <w:vAlign w:val="center"/>
          </w:tcPr>
          <w:p w14:paraId="36EDDDAE">
            <w:pPr>
              <w:widowControl/>
              <w:spacing w:line="360" w:lineRule="exact"/>
              <w:jc w:val="center"/>
              <w:rPr>
                <w:rFonts w:hint="eastAsia" w:ascii="仿宋" w:hAnsi="仿宋" w:eastAsia="仿宋" w:cs="仿宋"/>
                <w:color w:val="FF0000"/>
                <w:szCs w:val="21"/>
              </w:rPr>
            </w:pPr>
            <w:r>
              <w:rPr>
                <w:rFonts w:hint="eastAsia" w:ascii="仿宋" w:hAnsi="仿宋" w:eastAsia="仿宋" w:cs="仿宋"/>
                <w:color w:val="000000"/>
                <w:szCs w:val="21"/>
              </w:rPr>
              <w:t>9</w:t>
            </w:r>
          </w:p>
        </w:tc>
        <w:tc>
          <w:tcPr>
            <w:tcW w:w="441" w:type="pct"/>
            <w:tcBorders>
              <w:top w:val="single" w:color="000000" w:sz="2" w:space="0"/>
              <w:bottom w:val="single" w:color="000000" w:sz="2" w:space="0"/>
            </w:tcBorders>
            <w:vAlign w:val="center"/>
          </w:tcPr>
          <w:p w14:paraId="5E5E318E">
            <w:pPr>
              <w:widowControl/>
              <w:spacing w:line="360" w:lineRule="exact"/>
              <w:jc w:val="center"/>
              <w:rPr>
                <w:rFonts w:hint="eastAsia" w:ascii="仿宋" w:hAnsi="仿宋" w:eastAsia="仿宋" w:cs="仿宋"/>
                <w:spacing w:val="-6"/>
                <w:szCs w:val="21"/>
              </w:rPr>
            </w:pPr>
            <w:bookmarkStart w:id="20" w:name="OLE_LINK1"/>
            <w:r>
              <w:rPr>
                <w:rFonts w:hint="eastAsia" w:ascii="仿宋" w:hAnsi="仿宋" w:eastAsia="仿宋" w:cs="仿宋"/>
                <w:color w:val="000000"/>
                <w:szCs w:val="21"/>
              </w:rPr>
              <w:t>主观分</w:t>
            </w:r>
            <w:bookmarkEnd w:id="20"/>
          </w:p>
        </w:tc>
      </w:tr>
      <w:tr w14:paraId="0C0A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4E413D2C">
            <w:pPr>
              <w:spacing w:line="360" w:lineRule="exact"/>
              <w:jc w:val="center"/>
              <w:rPr>
                <w:rFonts w:hint="eastAsia" w:ascii="仿宋" w:hAnsi="仿宋" w:eastAsia="仿宋" w:cs="仿宋"/>
                <w:spacing w:val="-6"/>
                <w:szCs w:val="21"/>
              </w:rPr>
            </w:pPr>
            <w:bookmarkStart w:id="21" w:name="_Hlk228349527"/>
            <w:r>
              <w:rPr>
                <w:rFonts w:hint="eastAsia" w:ascii="仿宋" w:hAnsi="仿宋" w:eastAsia="仿宋" w:cs="仿宋"/>
                <w:spacing w:val="-6"/>
                <w:szCs w:val="21"/>
              </w:rPr>
              <w:t>3.5</w:t>
            </w:r>
          </w:p>
        </w:tc>
        <w:tc>
          <w:tcPr>
            <w:tcW w:w="604" w:type="pct"/>
            <w:tcBorders>
              <w:top w:val="single" w:color="000000" w:sz="2" w:space="0"/>
              <w:bottom w:val="single" w:color="000000" w:sz="2" w:space="0"/>
            </w:tcBorders>
            <w:vAlign w:val="center"/>
          </w:tcPr>
          <w:p w14:paraId="37D48E89">
            <w:pPr>
              <w:widowControl/>
              <w:spacing w:line="360" w:lineRule="exact"/>
              <w:jc w:val="center"/>
              <w:rPr>
                <w:rFonts w:hint="eastAsia" w:ascii="仿宋" w:hAnsi="仿宋" w:eastAsia="仿宋" w:cs="仿宋"/>
                <w:color w:val="000000"/>
                <w:szCs w:val="21"/>
              </w:rPr>
            </w:pPr>
            <w:r>
              <w:rPr>
                <w:rFonts w:hint="eastAsia" w:ascii="仿宋" w:hAnsi="仿宋" w:eastAsia="仿宋" w:cs="仿宋"/>
                <w:color w:val="000000"/>
                <w:szCs w:val="21"/>
              </w:rPr>
              <w:t>割接方案</w:t>
            </w:r>
          </w:p>
        </w:tc>
        <w:tc>
          <w:tcPr>
            <w:tcW w:w="3394" w:type="pct"/>
            <w:tcBorders>
              <w:top w:val="single" w:color="000000" w:sz="2" w:space="0"/>
              <w:bottom w:val="single" w:color="000000" w:sz="2" w:space="0"/>
            </w:tcBorders>
            <w:vAlign w:val="center"/>
          </w:tcPr>
          <w:p w14:paraId="4320DEE5">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提供针对本项目的割接方案为保障业务和线路的平稳过渡，投标人应在充分调研采购人组网方案和运行情况的基础上，就宽带、IDC接入制定符合项目需求的割接方案。按投标人承诺的割接时间长短及对采购人业务系统影响时间长短及范围大小由评委进行打分。</w:t>
            </w:r>
          </w:p>
          <w:p w14:paraId="15301E20">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投标人割接方案和承诺无需割接、无需切换、系统不中断的得5分；全网影响30分钟内得3分；影响超过30分钟不得分（割接安排及影响时间估算需真实、可行）。</w:t>
            </w:r>
          </w:p>
          <w:p w14:paraId="706CF788">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投标人须提供割接方案和承诺书，由评委进行认定，若认定为不客观、不可行，或过度承诺，则本项不得分。</w:t>
            </w:r>
          </w:p>
        </w:tc>
        <w:tc>
          <w:tcPr>
            <w:tcW w:w="293" w:type="pct"/>
            <w:tcBorders>
              <w:top w:val="single" w:color="000000" w:sz="2" w:space="0"/>
              <w:bottom w:val="single" w:color="000000" w:sz="2" w:space="0"/>
            </w:tcBorders>
            <w:vAlign w:val="center"/>
          </w:tcPr>
          <w:p w14:paraId="1F610D7A">
            <w:pPr>
              <w:widowControl/>
              <w:spacing w:line="360" w:lineRule="exact"/>
              <w:jc w:val="center"/>
              <w:rPr>
                <w:rFonts w:hint="eastAsia" w:ascii="仿宋" w:hAnsi="仿宋" w:eastAsia="仿宋" w:cs="仿宋"/>
                <w:color w:val="000000"/>
                <w:szCs w:val="21"/>
              </w:rPr>
            </w:pPr>
            <w:r>
              <w:rPr>
                <w:rFonts w:hint="eastAsia" w:ascii="仿宋" w:hAnsi="仿宋" w:eastAsia="仿宋" w:cs="仿宋"/>
                <w:color w:val="000000"/>
                <w:szCs w:val="21"/>
              </w:rPr>
              <w:t>5</w:t>
            </w:r>
          </w:p>
        </w:tc>
        <w:tc>
          <w:tcPr>
            <w:tcW w:w="441" w:type="pct"/>
            <w:tcBorders>
              <w:top w:val="single" w:color="000000" w:sz="2" w:space="0"/>
              <w:bottom w:val="single" w:color="000000" w:sz="2" w:space="0"/>
            </w:tcBorders>
            <w:vAlign w:val="center"/>
          </w:tcPr>
          <w:p w14:paraId="694EB88A">
            <w:pPr>
              <w:widowControl/>
              <w:spacing w:line="360" w:lineRule="exact"/>
              <w:jc w:val="center"/>
              <w:rPr>
                <w:rFonts w:hint="eastAsia" w:ascii="仿宋" w:hAnsi="仿宋" w:eastAsia="仿宋" w:cs="仿宋"/>
                <w:color w:val="000000"/>
                <w:szCs w:val="21"/>
              </w:rPr>
            </w:pPr>
            <w:r>
              <w:rPr>
                <w:rFonts w:hint="eastAsia" w:ascii="仿宋" w:hAnsi="仿宋" w:eastAsia="仿宋" w:cs="仿宋"/>
                <w:color w:val="000000"/>
                <w:szCs w:val="21"/>
              </w:rPr>
              <w:t>主观分</w:t>
            </w:r>
          </w:p>
        </w:tc>
      </w:tr>
      <w:bookmarkEnd w:id="21"/>
      <w:tr w14:paraId="2B12A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000" w:type="pct"/>
            <w:gridSpan w:val="5"/>
            <w:tcBorders>
              <w:top w:val="single" w:color="000000" w:sz="2" w:space="0"/>
              <w:bottom w:val="single" w:color="000000" w:sz="2" w:space="0"/>
            </w:tcBorders>
            <w:vAlign w:val="center"/>
          </w:tcPr>
          <w:p w14:paraId="37E6C4A4">
            <w:pPr>
              <w:spacing w:line="360" w:lineRule="exact"/>
              <w:jc w:val="left"/>
              <w:rPr>
                <w:rFonts w:hint="eastAsia" w:ascii="仿宋" w:hAnsi="仿宋" w:eastAsia="仿宋" w:cs="仿宋"/>
                <w:spacing w:val="-6"/>
                <w:szCs w:val="21"/>
              </w:rPr>
            </w:pPr>
            <w:r>
              <w:rPr>
                <w:rFonts w:hint="eastAsia" w:ascii="仿宋" w:hAnsi="仿宋" w:eastAsia="仿宋" w:cs="仿宋"/>
                <w:b/>
                <w:bCs/>
                <w:spacing w:val="-3"/>
                <w:szCs w:val="21"/>
              </w:rPr>
              <w:t>4.业绩</w:t>
            </w:r>
          </w:p>
        </w:tc>
      </w:tr>
      <w:tr w14:paraId="34914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056B302D">
            <w:pPr>
              <w:spacing w:line="360" w:lineRule="exact"/>
              <w:jc w:val="center"/>
              <w:rPr>
                <w:rFonts w:hint="eastAsia" w:ascii="仿宋" w:hAnsi="仿宋" w:eastAsia="仿宋" w:cs="仿宋"/>
                <w:spacing w:val="-2"/>
                <w:szCs w:val="21"/>
              </w:rPr>
            </w:pPr>
            <w:r>
              <w:rPr>
                <w:rFonts w:hint="eastAsia" w:ascii="仿宋" w:hAnsi="仿宋" w:eastAsia="仿宋" w:cs="仿宋"/>
                <w:spacing w:val="-2"/>
                <w:szCs w:val="21"/>
              </w:rPr>
              <w:t>4.1</w:t>
            </w:r>
          </w:p>
        </w:tc>
        <w:tc>
          <w:tcPr>
            <w:tcW w:w="604" w:type="pct"/>
            <w:tcBorders>
              <w:top w:val="single" w:color="000000" w:sz="2" w:space="0"/>
              <w:bottom w:val="single" w:color="000000" w:sz="2" w:space="0"/>
            </w:tcBorders>
            <w:vAlign w:val="center"/>
          </w:tcPr>
          <w:p w14:paraId="7C23DCA6">
            <w:pPr>
              <w:widowControl/>
              <w:spacing w:line="360" w:lineRule="exact"/>
              <w:jc w:val="center"/>
              <w:rPr>
                <w:rFonts w:hint="eastAsia" w:ascii="仿宋" w:hAnsi="仿宋" w:eastAsia="仿宋" w:cs="仿宋"/>
                <w:color w:val="000000"/>
                <w:szCs w:val="21"/>
              </w:rPr>
            </w:pPr>
            <w:r>
              <w:rPr>
                <w:rFonts w:hint="eastAsia" w:ascii="仿宋" w:hAnsi="仿宋" w:eastAsia="仿宋" w:cs="仿宋"/>
                <w:color w:val="000000"/>
                <w:szCs w:val="21"/>
              </w:rPr>
              <w:t>投标人业绩</w:t>
            </w:r>
          </w:p>
        </w:tc>
        <w:tc>
          <w:tcPr>
            <w:tcW w:w="3394" w:type="pct"/>
            <w:tcBorders>
              <w:top w:val="single" w:color="000000" w:sz="2" w:space="0"/>
              <w:bottom w:val="single" w:color="000000" w:sz="2" w:space="0"/>
            </w:tcBorders>
            <w:vAlign w:val="center"/>
          </w:tcPr>
          <w:p w14:paraId="06D4D640">
            <w:pPr>
              <w:widowControl/>
              <w:spacing w:line="360" w:lineRule="exact"/>
              <w:jc w:val="left"/>
              <w:rPr>
                <w:rFonts w:hint="eastAsia" w:ascii="仿宋" w:hAnsi="仿宋" w:eastAsia="仿宋" w:cs="仿宋"/>
                <w:szCs w:val="21"/>
              </w:rPr>
            </w:pPr>
            <w:r>
              <w:rPr>
                <w:rFonts w:hint="eastAsia" w:ascii="仿宋" w:hAnsi="仿宋" w:eastAsia="仿宋" w:cs="仿宋"/>
                <w:color w:val="000000"/>
                <w:szCs w:val="21"/>
              </w:rPr>
              <w:t>投标人提供</w:t>
            </w:r>
            <w:r>
              <w:rPr>
                <w:rFonts w:hint="eastAsia" w:ascii="仿宋" w:hAnsi="仿宋" w:eastAsia="仿宋" w:cs="仿宋"/>
                <w:szCs w:val="21"/>
              </w:rPr>
              <w:t>自2023年5月1日以来类似项目业绩，每提供1个得2分，本项最高得2分。</w:t>
            </w:r>
          </w:p>
          <w:p w14:paraId="2E2C182A">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（注：时间以合同签订时间为准，需提供有效合同扫描件，合同页须清晰可见相应内容。）</w:t>
            </w:r>
          </w:p>
        </w:tc>
        <w:tc>
          <w:tcPr>
            <w:tcW w:w="293" w:type="pct"/>
            <w:tcBorders>
              <w:top w:val="single" w:color="000000" w:sz="2" w:space="0"/>
              <w:bottom w:val="single" w:color="000000" w:sz="2" w:space="0"/>
            </w:tcBorders>
            <w:vAlign w:val="center"/>
          </w:tcPr>
          <w:p w14:paraId="6CA7BE99">
            <w:pPr>
              <w:widowControl/>
              <w:spacing w:line="360" w:lineRule="exact"/>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441" w:type="pct"/>
            <w:tcBorders>
              <w:top w:val="single" w:color="000000" w:sz="2" w:space="0"/>
              <w:bottom w:val="single" w:color="000000" w:sz="2" w:space="0"/>
            </w:tcBorders>
            <w:vAlign w:val="center"/>
          </w:tcPr>
          <w:p w14:paraId="7A47EE63">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客观分</w:t>
            </w:r>
          </w:p>
        </w:tc>
      </w:tr>
      <w:tr w14:paraId="4B87C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000" w:type="pct"/>
            <w:gridSpan w:val="5"/>
            <w:tcBorders>
              <w:top w:val="single" w:color="000000" w:sz="2" w:space="0"/>
              <w:bottom w:val="single" w:color="000000" w:sz="2" w:space="0"/>
            </w:tcBorders>
            <w:vAlign w:val="center"/>
          </w:tcPr>
          <w:p w14:paraId="437A7282">
            <w:pPr>
              <w:spacing w:line="360" w:lineRule="exact"/>
              <w:jc w:val="left"/>
              <w:rPr>
                <w:rFonts w:hint="eastAsia" w:ascii="仿宋" w:hAnsi="仿宋" w:eastAsia="仿宋" w:cs="仿宋"/>
                <w:spacing w:val="-6"/>
                <w:szCs w:val="21"/>
              </w:rPr>
            </w:pPr>
            <w:r>
              <w:rPr>
                <w:rFonts w:hint="eastAsia" w:ascii="仿宋" w:hAnsi="仿宋" w:eastAsia="仿宋" w:cs="仿宋"/>
                <w:b/>
                <w:bCs/>
                <w:spacing w:val="-3"/>
                <w:szCs w:val="21"/>
              </w:rPr>
              <w:t>5.履约能力</w:t>
            </w:r>
          </w:p>
        </w:tc>
      </w:tr>
      <w:tr w14:paraId="74ADB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321E5C53">
            <w:pPr>
              <w:spacing w:line="360" w:lineRule="exact"/>
              <w:jc w:val="center"/>
              <w:rPr>
                <w:rFonts w:hint="eastAsia" w:ascii="仿宋" w:hAnsi="仿宋" w:eastAsia="仿宋" w:cs="仿宋"/>
                <w:spacing w:val="-2"/>
                <w:szCs w:val="21"/>
              </w:rPr>
            </w:pPr>
            <w:r>
              <w:rPr>
                <w:rFonts w:hint="eastAsia" w:ascii="仿宋" w:hAnsi="仿宋" w:eastAsia="仿宋" w:cs="仿宋"/>
                <w:spacing w:val="-2"/>
                <w:szCs w:val="21"/>
              </w:rPr>
              <w:t>5.1</w:t>
            </w:r>
          </w:p>
        </w:tc>
        <w:tc>
          <w:tcPr>
            <w:tcW w:w="604" w:type="pct"/>
            <w:tcBorders>
              <w:top w:val="single" w:color="000000" w:sz="2" w:space="0"/>
              <w:bottom w:val="single" w:color="000000" w:sz="2" w:space="0"/>
            </w:tcBorders>
            <w:vAlign w:val="center"/>
          </w:tcPr>
          <w:p w14:paraId="51C89865">
            <w:pPr>
              <w:widowControl/>
              <w:spacing w:line="360" w:lineRule="exact"/>
              <w:jc w:val="center"/>
              <w:rPr>
                <w:rFonts w:hint="eastAsia" w:ascii="仿宋" w:hAnsi="仿宋" w:eastAsia="仿宋" w:cs="仿宋"/>
                <w:color w:val="0000FF"/>
                <w:spacing w:val="-1"/>
                <w:szCs w:val="21"/>
              </w:rPr>
            </w:pPr>
            <w:r>
              <w:rPr>
                <w:rFonts w:hint="eastAsia" w:ascii="仿宋" w:hAnsi="仿宋" w:eastAsia="仿宋" w:cs="仿宋"/>
                <w:color w:val="000000"/>
                <w:szCs w:val="21"/>
              </w:rPr>
              <w:t>项目负责人能力</w:t>
            </w:r>
          </w:p>
        </w:tc>
        <w:tc>
          <w:tcPr>
            <w:tcW w:w="3394" w:type="pct"/>
            <w:tcBorders>
              <w:top w:val="single" w:color="000000" w:sz="2" w:space="0"/>
              <w:bottom w:val="single" w:color="000000" w:sz="2" w:space="0"/>
            </w:tcBorders>
            <w:vAlign w:val="center"/>
          </w:tcPr>
          <w:p w14:paraId="6EF9C1F9">
            <w:pPr>
              <w:widowControl/>
              <w:spacing w:line="360" w:lineRule="exact"/>
              <w:jc w:val="left"/>
              <w:rPr>
                <w:rFonts w:hint="eastAsia" w:ascii="仿宋" w:hAnsi="仿宋" w:eastAsia="仿宋" w:cs="仿宋"/>
                <w:szCs w:val="21"/>
              </w:rPr>
            </w:pPr>
            <w:r>
              <w:rPr>
                <w:rFonts w:hint="eastAsia" w:ascii="仿宋" w:hAnsi="仿宋" w:eastAsia="仿宋" w:cs="仿宋"/>
                <w:szCs w:val="21"/>
              </w:rPr>
              <w:t>投标人拟投入本项目的项目负责人（1人）具有高级或以上工程师（电子信息工程）证书、ITSS-IT服务项目经理证书、信息系统项目管理师（高级）证书，每提供1个证书得2分，本项最高得6分。</w:t>
            </w:r>
          </w:p>
          <w:p w14:paraId="52A4947E">
            <w:pPr>
              <w:widowControl/>
              <w:spacing w:line="360" w:lineRule="exact"/>
              <w:jc w:val="left"/>
              <w:rPr>
                <w:rFonts w:hint="eastAsia" w:ascii="仿宋" w:hAnsi="仿宋" w:eastAsia="仿宋" w:cs="仿宋"/>
                <w:color w:val="0000FF"/>
                <w:szCs w:val="21"/>
              </w:rPr>
            </w:pPr>
            <w:r>
              <w:rPr>
                <w:rFonts w:hint="eastAsia" w:ascii="仿宋" w:hAnsi="仿宋" w:eastAsia="仿宋" w:cs="仿宋"/>
                <w:color w:val="000000"/>
                <w:szCs w:val="21"/>
              </w:rPr>
              <w:t>（注：需提供相关人员证书及供应商为其缴纳的</w:t>
            </w:r>
            <w:r>
              <w:rPr>
                <w:rFonts w:hint="eastAsia" w:ascii="仿宋" w:hAnsi="仿宋" w:eastAsia="仿宋" w:cs="仿宋"/>
                <w:szCs w:val="21"/>
              </w:rPr>
              <w:t>近六个月</w:t>
            </w:r>
            <w:r>
              <w:rPr>
                <w:rFonts w:hint="eastAsia" w:ascii="仿宋" w:hAnsi="仿宋" w:eastAsia="仿宋" w:cs="仿宋"/>
                <w:color w:val="000000"/>
                <w:szCs w:val="21"/>
              </w:rPr>
              <w:t>以来任意一个月的社保证明材料扫描件，证明材料未按要求提供或未提供的不得分。）</w:t>
            </w:r>
          </w:p>
        </w:tc>
        <w:tc>
          <w:tcPr>
            <w:tcW w:w="293" w:type="pct"/>
            <w:tcBorders>
              <w:top w:val="single" w:color="000000" w:sz="2" w:space="0"/>
              <w:bottom w:val="single" w:color="000000" w:sz="2" w:space="0"/>
            </w:tcBorders>
            <w:vAlign w:val="center"/>
          </w:tcPr>
          <w:p w14:paraId="0EE17979">
            <w:pPr>
              <w:widowControl/>
              <w:spacing w:line="360" w:lineRule="exact"/>
              <w:jc w:val="center"/>
              <w:rPr>
                <w:rFonts w:hint="eastAsia" w:ascii="仿宋" w:hAnsi="仿宋" w:eastAsia="仿宋" w:cs="仿宋"/>
                <w:szCs w:val="21"/>
              </w:rPr>
            </w:pPr>
            <w:r>
              <w:rPr>
                <w:rFonts w:hint="eastAsia" w:ascii="仿宋" w:hAnsi="仿宋" w:eastAsia="仿宋" w:cs="仿宋"/>
                <w:color w:val="000000"/>
                <w:szCs w:val="21"/>
              </w:rPr>
              <w:t>6</w:t>
            </w:r>
          </w:p>
        </w:tc>
        <w:tc>
          <w:tcPr>
            <w:tcW w:w="441" w:type="pct"/>
            <w:tcBorders>
              <w:top w:val="single" w:color="000000" w:sz="2" w:space="0"/>
              <w:bottom w:val="single" w:color="000000" w:sz="2" w:space="0"/>
            </w:tcBorders>
            <w:vAlign w:val="center"/>
          </w:tcPr>
          <w:p w14:paraId="7AFDC64F">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客观分</w:t>
            </w:r>
          </w:p>
        </w:tc>
      </w:tr>
      <w:tr w14:paraId="4391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266" w:type="pct"/>
            <w:tcBorders>
              <w:top w:val="single" w:color="000000" w:sz="2" w:space="0"/>
              <w:bottom w:val="single" w:color="000000" w:sz="2" w:space="0"/>
            </w:tcBorders>
            <w:vAlign w:val="center"/>
          </w:tcPr>
          <w:p w14:paraId="483CB11D">
            <w:pPr>
              <w:spacing w:line="360" w:lineRule="exact"/>
              <w:jc w:val="center"/>
              <w:rPr>
                <w:rFonts w:hint="eastAsia" w:ascii="仿宋" w:hAnsi="仿宋" w:eastAsia="仿宋" w:cs="仿宋"/>
                <w:spacing w:val="-2"/>
                <w:szCs w:val="21"/>
              </w:rPr>
            </w:pPr>
            <w:r>
              <w:rPr>
                <w:rFonts w:hint="eastAsia" w:ascii="仿宋" w:hAnsi="仿宋" w:eastAsia="仿宋" w:cs="仿宋"/>
                <w:spacing w:val="-2"/>
                <w:szCs w:val="21"/>
              </w:rPr>
              <w:t>5.2</w:t>
            </w:r>
          </w:p>
        </w:tc>
        <w:tc>
          <w:tcPr>
            <w:tcW w:w="604" w:type="pct"/>
            <w:tcBorders>
              <w:top w:val="single" w:color="000000" w:sz="2" w:space="0"/>
              <w:bottom w:val="single" w:color="000000" w:sz="2" w:space="0"/>
            </w:tcBorders>
            <w:vAlign w:val="center"/>
          </w:tcPr>
          <w:p w14:paraId="5B638C8F">
            <w:pPr>
              <w:widowControl/>
              <w:spacing w:line="360" w:lineRule="exact"/>
              <w:jc w:val="center"/>
              <w:rPr>
                <w:rFonts w:hint="eastAsia" w:ascii="仿宋" w:hAnsi="仿宋" w:eastAsia="仿宋" w:cs="仿宋"/>
                <w:color w:val="0000FF"/>
                <w:spacing w:val="-1"/>
                <w:szCs w:val="21"/>
              </w:rPr>
            </w:pPr>
            <w:r>
              <w:rPr>
                <w:rFonts w:hint="eastAsia" w:ascii="仿宋" w:hAnsi="仿宋" w:eastAsia="仿宋" w:cs="仿宋"/>
                <w:color w:val="000000"/>
                <w:szCs w:val="21"/>
              </w:rPr>
              <w:t>项目技术负责人能力</w:t>
            </w:r>
          </w:p>
        </w:tc>
        <w:tc>
          <w:tcPr>
            <w:tcW w:w="3394" w:type="pct"/>
            <w:tcBorders>
              <w:top w:val="single" w:color="000000" w:sz="2" w:space="0"/>
              <w:bottom w:val="single" w:color="000000" w:sz="2" w:space="0"/>
            </w:tcBorders>
            <w:vAlign w:val="center"/>
          </w:tcPr>
          <w:p w14:paraId="7D01BBF2">
            <w:pPr>
              <w:widowControl/>
              <w:spacing w:line="360" w:lineRule="exact"/>
              <w:jc w:val="left"/>
              <w:rPr>
                <w:rFonts w:hint="eastAsia" w:ascii="仿宋" w:hAnsi="仿宋" w:eastAsia="仿宋" w:cs="仿宋"/>
                <w:szCs w:val="21"/>
              </w:rPr>
            </w:pPr>
            <w:r>
              <w:rPr>
                <w:rFonts w:hint="eastAsia" w:ascii="仿宋" w:hAnsi="仿宋" w:eastAsia="仿宋" w:cs="仿宋"/>
                <w:szCs w:val="21"/>
              </w:rPr>
              <w:t>投标人拟投入本项目的项目技术负责人（1人）具有高级或以上工程师（电子信息工程）证书、ITSS-IT服务工程师、信息系统项目管理师（高级）证书，每提供1个证书得2分，本项最高得6分。</w:t>
            </w:r>
          </w:p>
          <w:p w14:paraId="45063C01">
            <w:pPr>
              <w:widowControl/>
              <w:spacing w:line="360" w:lineRule="exact"/>
              <w:jc w:val="left"/>
              <w:rPr>
                <w:rFonts w:hint="eastAsia" w:ascii="仿宋" w:hAnsi="仿宋" w:eastAsia="仿宋" w:cs="仿宋"/>
                <w:color w:val="0000FF"/>
                <w:szCs w:val="21"/>
              </w:rPr>
            </w:pPr>
            <w:r>
              <w:rPr>
                <w:rFonts w:hint="eastAsia" w:ascii="仿宋" w:hAnsi="仿宋" w:eastAsia="仿宋" w:cs="仿宋"/>
                <w:color w:val="000000"/>
                <w:szCs w:val="21"/>
              </w:rPr>
              <w:t>（注：需提供相关人员证书及供应商为其缴纳的</w:t>
            </w:r>
            <w:r>
              <w:rPr>
                <w:rFonts w:hint="eastAsia" w:ascii="仿宋" w:hAnsi="仿宋" w:eastAsia="仿宋" w:cs="仿宋"/>
                <w:szCs w:val="21"/>
              </w:rPr>
              <w:t>近六个月</w:t>
            </w:r>
            <w:r>
              <w:rPr>
                <w:rFonts w:hint="eastAsia" w:ascii="仿宋" w:hAnsi="仿宋" w:eastAsia="仿宋" w:cs="仿宋"/>
                <w:color w:val="000000"/>
                <w:szCs w:val="21"/>
              </w:rPr>
              <w:t>以来任意一个月的社保证明材料扫描件，证明材料未按要求提供或未提供的不得分。）</w:t>
            </w:r>
          </w:p>
        </w:tc>
        <w:tc>
          <w:tcPr>
            <w:tcW w:w="293" w:type="pct"/>
            <w:tcBorders>
              <w:top w:val="single" w:color="000000" w:sz="2" w:space="0"/>
              <w:bottom w:val="single" w:color="000000" w:sz="2" w:space="0"/>
            </w:tcBorders>
            <w:vAlign w:val="center"/>
          </w:tcPr>
          <w:p w14:paraId="1B38DC2A">
            <w:pPr>
              <w:widowControl/>
              <w:spacing w:line="360" w:lineRule="exact"/>
              <w:jc w:val="center"/>
              <w:rPr>
                <w:rFonts w:hint="eastAsia" w:ascii="仿宋" w:hAnsi="仿宋" w:eastAsia="仿宋" w:cs="仿宋"/>
                <w:szCs w:val="21"/>
              </w:rPr>
            </w:pPr>
            <w:r>
              <w:rPr>
                <w:rFonts w:hint="eastAsia" w:ascii="仿宋" w:hAnsi="仿宋" w:eastAsia="仿宋" w:cs="仿宋"/>
                <w:color w:val="000000"/>
                <w:szCs w:val="21"/>
              </w:rPr>
              <w:t>6</w:t>
            </w:r>
          </w:p>
        </w:tc>
        <w:tc>
          <w:tcPr>
            <w:tcW w:w="441" w:type="pct"/>
            <w:tcBorders>
              <w:top w:val="single" w:color="000000" w:sz="2" w:space="0"/>
              <w:bottom w:val="single" w:color="000000" w:sz="2" w:space="0"/>
            </w:tcBorders>
            <w:vAlign w:val="center"/>
          </w:tcPr>
          <w:p w14:paraId="6F62FD03">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客观分</w:t>
            </w:r>
          </w:p>
        </w:tc>
      </w:tr>
      <w:tr w14:paraId="7F62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266" w:type="pct"/>
            <w:tcBorders>
              <w:top w:val="single" w:color="000000" w:sz="2" w:space="0"/>
              <w:bottom w:val="single" w:color="000000" w:sz="2" w:space="0"/>
            </w:tcBorders>
            <w:vAlign w:val="center"/>
          </w:tcPr>
          <w:p w14:paraId="3B2C93F5">
            <w:pPr>
              <w:spacing w:line="360" w:lineRule="exact"/>
              <w:jc w:val="center"/>
              <w:rPr>
                <w:rFonts w:hint="eastAsia" w:ascii="仿宋" w:hAnsi="仿宋" w:eastAsia="仿宋" w:cs="仿宋"/>
                <w:spacing w:val="-3"/>
                <w:szCs w:val="21"/>
              </w:rPr>
            </w:pPr>
            <w:r>
              <w:rPr>
                <w:rFonts w:hint="eastAsia" w:ascii="仿宋" w:hAnsi="仿宋" w:eastAsia="仿宋" w:cs="仿宋"/>
                <w:spacing w:val="-2"/>
                <w:szCs w:val="21"/>
              </w:rPr>
              <w:t>5.3</w:t>
            </w:r>
          </w:p>
        </w:tc>
        <w:tc>
          <w:tcPr>
            <w:tcW w:w="604" w:type="pct"/>
            <w:tcBorders>
              <w:top w:val="single" w:color="000000" w:sz="2" w:space="0"/>
              <w:bottom w:val="single" w:color="000000" w:sz="2" w:space="0"/>
            </w:tcBorders>
            <w:vAlign w:val="center"/>
          </w:tcPr>
          <w:p w14:paraId="3834E27D">
            <w:pPr>
              <w:widowControl/>
              <w:spacing w:line="360" w:lineRule="exact"/>
              <w:jc w:val="center"/>
              <w:rPr>
                <w:rFonts w:hint="eastAsia" w:ascii="仿宋" w:hAnsi="仿宋" w:eastAsia="仿宋" w:cs="仿宋"/>
                <w:color w:val="0000FF"/>
                <w:spacing w:val="-1"/>
                <w:szCs w:val="21"/>
              </w:rPr>
            </w:pPr>
            <w:r>
              <w:rPr>
                <w:rFonts w:hint="eastAsia" w:ascii="仿宋" w:hAnsi="仿宋" w:eastAsia="仿宋" w:cs="仿宋"/>
                <w:color w:val="000000"/>
                <w:szCs w:val="21"/>
              </w:rPr>
              <w:t>项目组其他成员能力</w:t>
            </w:r>
          </w:p>
        </w:tc>
        <w:tc>
          <w:tcPr>
            <w:tcW w:w="3394" w:type="pct"/>
            <w:tcBorders>
              <w:top w:val="single" w:color="000000" w:sz="2" w:space="0"/>
              <w:bottom w:val="single" w:color="000000" w:sz="2" w:space="0"/>
            </w:tcBorders>
            <w:vAlign w:val="center"/>
          </w:tcPr>
          <w:p w14:paraId="598296E0">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投标人拟投入本项目的项目组其他成员（除项目负责人、技术负责人外）</w:t>
            </w:r>
            <w:r>
              <w:rPr>
                <w:rFonts w:hint="eastAsia" w:ascii="仿宋" w:hAnsi="仿宋" w:eastAsia="仿宋" w:cs="仿宋"/>
                <w:szCs w:val="21"/>
              </w:rPr>
              <w:t>（6人）</w:t>
            </w:r>
            <w:r>
              <w:rPr>
                <w:rFonts w:hint="eastAsia" w:ascii="仿宋" w:hAnsi="仿宋" w:eastAsia="仿宋" w:cs="仿宋"/>
                <w:color w:val="000000"/>
                <w:szCs w:val="21"/>
              </w:rPr>
              <w:t>：</w:t>
            </w:r>
          </w:p>
          <w:p w14:paraId="01E2F7C1">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（1）一人具有信息系统项目管理师（高级）证书、系统集成项目管理工程师证书，每提供1个证书得1分，最高得2分。</w:t>
            </w:r>
          </w:p>
          <w:p w14:paraId="7B475B8F">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（2）一人具有信息系统项目管理师（高级）证书、高级或以上工程师（电子信息工程）证书，每提供1个证书得1分，最高得2分。</w:t>
            </w:r>
          </w:p>
          <w:p w14:paraId="7B9082D8">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（3）一人具有信息系统项目管理师（高级）证书、网络工程师证书，每提供1个证书得1分，最高得2分。</w:t>
            </w:r>
          </w:p>
          <w:p w14:paraId="71F8A003">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（4）一人具有信息系统项目管理师（高级）证书、注册信息安全专业人员证书（CISP)，每提供1个证书得1分，最高得2分。</w:t>
            </w:r>
          </w:p>
          <w:p w14:paraId="6A1F838E">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（5）一人具有网络工程师证书、系统集成项目管理工程师证书，每提供1个证书得1分，最高得2分。</w:t>
            </w:r>
          </w:p>
          <w:p w14:paraId="5606D126">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（6）一人具有系统集成项目管理工程师证书、高级或以上工程师（电子信息工程）证书，每提供1个证书得1分，最高得2分。</w:t>
            </w:r>
          </w:p>
          <w:p w14:paraId="48138FCE">
            <w:pPr>
              <w:widowControl/>
              <w:spacing w:line="360" w:lineRule="exact"/>
              <w:jc w:val="left"/>
              <w:rPr>
                <w:rFonts w:hint="eastAsia" w:ascii="仿宋" w:hAnsi="仿宋" w:eastAsia="仿宋" w:cs="仿宋"/>
                <w:color w:val="000000"/>
                <w:szCs w:val="21"/>
              </w:rPr>
            </w:pPr>
            <w:r>
              <w:rPr>
                <w:rFonts w:hint="eastAsia" w:ascii="仿宋" w:hAnsi="仿宋" w:eastAsia="仿宋" w:cs="仿宋"/>
                <w:color w:val="000000"/>
                <w:szCs w:val="21"/>
              </w:rPr>
              <w:t>本项最高得12分。</w:t>
            </w:r>
          </w:p>
          <w:p w14:paraId="7029BAA0">
            <w:pPr>
              <w:widowControl/>
              <w:spacing w:line="360" w:lineRule="exact"/>
              <w:jc w:val="left"/>
              <w:rPr>
                <w:rFonts w:hint="eastAsia" w:ascii="仿宋" w:hAnsi="仿宋" w:eastAsia="仿宋" w:cs="仿宋"/>
                <w:color w:val="0000FF"/>
                <w:szCs w:val="21"/>
              </w:rPr>
            </w:pPr>
            <w:r>
              <w:rPr>
                <w:rFonts w:hint="eastAsia" w:ascii="仿宋" w:hAnsi="仿宋" w:eastAsia="仿宋" w:cs="仿宋"/>
                <w:color w:val="000000"/>
                <w:szCs w:val="21"/>
              </w:rPr>
              <w:t>（注</w:t>
            </w:r>
            <w:r>
              <w:rPr>
                <w:rFonts w:hint="eastAsia" w:ascii="仿宋" w:hAnsi="仿宋" w:eastAsia="仿宋" w:cs="仿宋"/>
                <w:szCs w:val="21"/>
              </w:rPr>
              <w:t>：同一人员同时对应多项</w:t>
            </w:r>
            <w:r>
              <w:rPr>
                <w:rFonts w:hint="eastAsia" w:ascii="仿宋" w:hAnsi="仿宋" w:eastAsia="仿宋" w:cs="仿宋"/>
                <w:szCs w:val="21"/>
                <w:lang w:val="en-US" w:eastAsia="zh-CN"/>
              </w:rPr>
              <w:t>的</w:t>
            </w:r>
            <w:r>
              <w:rPr>
                <w:rFonts w:hint="eastAsia" w:ascii="仿宋" w:hAnsi="仿宋" w:eastAsia="仿宋" w:cs="仿宋"/>
                <w:szCs w:val="21"/>
              </w:rPr>
              <w:t>，不重复得分；同一人员拥有多个证书的，仅按其满足的对应条款计分，不重复累计加分。</w:t>
            </w:r>
            <w:r>
              <w:rPr>
                <w:rFonts w:hint="eastAsia" w:ascii="仿宋" w:hAnsi="仿宋" w:eastAsia="仿宋" w:cs="仿宋"/>
                <w:color w:val="000000"/>
                <w:szCs w:val="21"/>
              </w:rPr>
              <w:t>需提供相关人员证书及供应商为其缴纳的</w:t>
            </w:r>
            <w:r>
              <w:rPr>
                <w:rFonts w:hint="eastAsia" w:ascii="仿宋" w:hAnsi="仿宋" w:eastAsia="仿宋" w:cs="仿宋"/>
                <w:szCs w:val="21"/>
              </w:rPr>
              <w:t>近六个月</w:t>
            </w:r>
            <w:r>
              <w:rPr>
                <w:rFonts w:hint="eastAsia" w:ascii="仿宋" w:hAnsi="仿宋" w:eastAsia="仿宋" w:cs="仿宋"/>
                <w:color w:val="000000"/>
                <w:szCs w:val="21"/>
              </w:rPr>
              <w:t>以来任意一个月的社保证明材料扫描件，证明材料未按要求提供或未提供的不得分。）</w:t>
            </w:r>
          </w:p>
        </w:tc>
        <w:tc>
          <w:tcPr>
            <w:tcW w:w="293" w:type="pct"/>
            <w:tcBorders>
              <w:top w:val="single" w:color="000000" w:sz="2" w:space="0"/>
              <w:bottom w:val="single" w:color="000000" w:sz="2" w:space="0"/>
            </w:tcBorders>
            <w:vAlign w:val="center"/>
          </w:tcPr>
          <w:p w14:paraId="0BE98909">
            <w:pPr>
              <w:widowControl/>
              <w:spacing w:line="360" w:lineRule="exact"/>
              <w:jc w:val="center"/>
              <w:rPr>
                <w:rFonts w:hint="eastAsia" w:ascii="仿宋" w:hAnsi="仿宋" w:eastAsia="仿宋" w:cs="仿宋"/>
                <w:szCs w:val="21"/>
              </w:rPr>
            </w:pPr>
            <w:r>
              <w:rPr>
                <w:rFonts w:hint="eastAsia" w:ascii="仿宋" w:hAnsi="仿宋" w:eastAsia="仿宋" w:cs="仿宋"/>
                <w:color w:val="000000"/>
                <w:szCs w:val="21"/>
              </w:rPr>
              <w:t>12</w:t>
            </w:r>
          </w:p>
        </w:tc>
        <w:tc>
          <w:tcPr>
            <w:tcW w:w="441" w:type="pct"/>
            <w:tcBorders>
              <w:top w:val="single" w:color="000000" w:sz="2" w:space="0"/>
              <w:bottom w:val="single" w:color="000000" w:sz="2" w:space="0"/>
            </w:tcBorders>
            <w:vAlign w:val="center"/>
          </w:tcPr>
          <w:p w14:paraId="193AC9F5">
            <w:pPr>
              <w:spacing w:line="360" w:lineRule="exact"/>
              <w:jc w:val="center"/>
              <w:rPr>
                <w:rFonts w:hint="eastAsia" w:ascii="仿宋" w:hAnsi="仿宋" w:eastAsia="仿宋" w:cs="仿宋"/>
                <w:spacing w:val="-6"/>
                <w:szCs w:val="21"/>
              </w:rPr>
            </w:pPr>
            <w:r>
              <w:rPr>
                <w:rFonts w:hint="eastAsia" w:ascii="仿宋" w:hAnsi="仿宋" w:eastAsia="仿宋" w:cs="仿宋"/>
                <w:spacing w:val="-6"/>
                <w:szCs w:val="21"/>
              </w:rPr>
              <w:t>客观分</w:t>
            </w:r>
          </w:p>
        </w:tc>
      </w:tr>
      <w:tr w14:paraId="31C8C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4265" w:type="pct"/>
            <w:gridSpan w:val="3"/>
            <w:tcBorders>
              <w:top w:val="single" w:color="000000" w:sz="2" w:space="0"/>
              <w:bottom w:val="single" w:color="000000" w:sz="2" w:space="0"/>
            </w:tcBorders>
            <w:vAlign w:val="center"/>
          </w:tcPr>
          <w:p w14:paraId="7DC33A35">
            <w:pPr>
              <w:spacing w:line="360" w:lineRule="exact"/>
              <w:jc w:val="center"/>
              <w:rPr>
                <w:rFonts w:hint="eastAsia" w:ascii="仿宋" w:hAnsi="仿宋" w:eastAsia="仿宋" w:cs="仿宋"/>
                <w:color w:val="FF0000"/>
                <w:spacing w:val="-2"/>
                <w:szCs w:val="21"/>
              </w:rPr>
            </w:pPr>
            <w:r>
              <w:rPr>
                <w:rFonts w:hint="eastAsia" w:ascii="仿宋" w:hAnsi="仿宋" w:eastAsia="仿宋" w:cs="仿宋"/>
                <w:spacing w:val="-3"/>
                <w:szCs w:val="21"/>
              </w:rPr>
              <w:t>合</w:t>
            </w:r>
            <w:r>
              <w:rPr>
                <w:rFonts w:hint="eastAsia" w:ascii="仿宋" w:hAnsi="仿宋" w:eastAsia="仿宋" w:cs="仿宋"/>
                <w:spacing w:val="-2"/>
                <w:szCs w:val="21"/>
              </w:rPr>
              <w:t>计</w:t>
            </w:r>
          </w:p>
        </w:tc>
        <w:tc>
          <w:tcPr>
            <w:tcW w:w="734" w:type="pct"/>
            <w:gridSpan w:val="2"/>
            <w:tcBorders>
              <w:top w:val="single" w:color="000000" w:sz="2" w:space="0"/>
              <w:bottom w:val="single" w:color="000000" w:sz="2" w:space="0"/>
            </w:tcBorders>
            <w:vAlign w:val="center"/>
          </w:tcPr>
          <w:p w14:paraId="459CF751">
            <w:pPr>
              <w:spacing w:line="360" w:lineRule="exact"/>
              <w:jc w:val="center"/>
              <w:rPr>
                <w:rFonts w:hint="eastAsia" w:ascii="仿宋" w:hAnsi="仿宋" w:eastAsia="仿宋" w:cs="仿宋"/>
                <w:szCs w:val="21"/>
              </w:rPr>
            </w:pPr>
            <w:r>
              <w:rPr>
                <w:rFonts w:hint="eastAsia" w:ascii="仿宋" w:hAnsi="仿宋" w:eastAsia="仿宋" w:cs="仿宋"/>
                <w:spacing w:val="-11"/>
                <w:szCs w:val="21"/>
              </w:rPr>
              <w:t>100分</w:t>
            </w:r>
          </w:p>
        </w:tc>
      </w:tr>
    </w:tbl>
    <w:p w14:paraId="6E1EA0A4"/>
    <w:p w14:paraId="234C6EF7">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说明：</w:t>
      </w:r>
    </w:p>
    <w:p w14:paraId="4B605AE8">
      <w:pPr>
        <w:pStyle w:val="440"/>
        <w:widowControl w:val="0"/>
        <w:spacing w:before="0" w:beforeAutospacing="0" w:after="0" w:afterAutospacing="0" w:line="380" w:lineRule="exact"/>
        <w:ind w:firstLine="480"/>
        <w:jc w:val="both"/>
        <w:rPr>
          <w:rFonts w:hint="eastAsia" w:ascii="仿宋" w:hAnsi="仿宋" w:eastAsia="仿宋" w:cs="仿宋"/>
          <w:color w:val="000000"/>
        </w:rPr>
      </w:pPr>
      <w:r>
        <w:rPr>
          <w:rFonts w:hint="eastAsia" w:ascii="仿宋" w:hAnsi="仿宋" w:eastAsia="仿宋" w:cs="仿宋"/>
          <w:color w:val="000000"/>
        </w:rPr>
        <w:t>1.小微企业价格扣除</w:t>
      </w:r>
    </w:p>
    <w:p w14:paraId="388E430A">
      <w:pPr>
        <w:spacing w:line="380" w:lineRule="exact"/>
        <w:ind w:firstLine="480"/>
        <w:rPr>
          <w:rFonts w:hint="eastAsia" w:ascii="仿宋" w:hAnsi="仿宋" w:eastAsia="仿宋" w:cs="仿宋"/>
          <w:color w:val="000000"/>
          <w:sz w:val="24"/>
        </w:rPr>
      </w:pPr>
      <w:r>
        <w:rPr>
          <w:rFonts w:hint="eastAsia" w:ascii="仿宋" w:hAnsi="仿宋" w:eastAsia="仿宋" w:cs="仿宋"/>
          <w:color w:val="000000"/>
          <w:sz w:val="24"/>
        </w:rPr>
        <w:t>1.1</w:t>
      </w:r>
      <w:r>
        <w:rPr>
          <w:rFonts w:hint="eastAsia" w:ascii="仿宋" w:hAnsi="仿宋" w:eastAsia="仿宋" w:cs="仿宋"/>
          <w:sz w:val="24"/>
          <w:szCs w:val="24"/>
        </w:rPr>
        <w:t>对于未预留份额专门面向中小企业采购的采购项目或预留份额项目中的非预留部分采购包，给予小微企业报价10%（工程项目为5%）的扣除，用扣除后的价格参加评审</w:t>
      </w:r>
      <w:r>
        <w:rPr>
          <w:rFonts w:hint="eastAsia" w:ascii="仿宋" w:hAnsi="仿宋" w:eastAsia="仿宋" w:cs="仿宋"/>
          <w:color w:val="000000"/>
          <w:sz w:val="24"/>
        </w:rPr>
        <w:t>。（提供《中小企业声明函》并加盖公章）</w:t>
      </w:r>
    </w:p>
    <w:p w14:paraId="4E7E1530">
      <w:pPr>
        <w:spacing w:line="380" w:lineRule="exact"/>
        <w:ind w:firstLine="480"/>
        <w:rPr>
          <w:rFonts w:hint="eastAsia" w:ascii="仿宋" w:hAnsi="仿宋" w:eastAsia="仿宋" w:cs="仿宋"/>
          <w:color w:val="000000"/>
          <w:sz w:val="24"/>
        </w:rPr>
      </w:pPr>
      <w:r>
        <w:rPr>
          <w:rFonts w:hint="eastAsia" w:ascii="仿宋" w:hAnsi="仿宋" w:eastAsia="仿宋" w:cs="仿宋"/>
          <w:color w:val="000000"/>
          <w:sz w:val="24"/>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p>
    <w:p w14:paraId="44B57439">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（1）供应商为小企业，且符合中小企业划分标准；</w:t>
      </w:r>
    </w:p>
    <w:p w14:paraId="5AA1AF5B">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（2）提供本企业制造的货物、承担的工程或者服务，或者提供其他小企业制造的货物。如果提供的货物为大中型企业注册商标的货物，视同大中型企业。</w:t>
      </w:r>
    </w:p>
    <w:p w14:paraId="168AD0DE">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2.监狱和戒毒企业的价格扣除</w:t>
      </w:r>
    </w:p>
    <w:p w14:paraId="40099277">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2.1 本项目对监狱和戒毒企业，给予10%的价格扣除，用扣除后的价格参与评审。</w:t>
      </w:r>
    </w:p>
    <w:p w14:paraId="047C7507">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2.2监狱企业需提供由省级以上监狱管理局、戒毒管理局（含新疆生产建设兵团）出具的属于监狱企业的证明文件。</w:t>
      </w:r>
    </w:p>
    <w:p w14:paraId="5CF2750F">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2.3 </w:t>
      </w:r>
      <w:r>
        <w:rPr>
          <w:rFonts w:hint="eastAsia" w:ascii="仿宋" w:hAnsi="仿宋" w:eastAsia="仿宋"/>
          <w:color w:val="000000"/>
          <w:spacing w:val="-6"/>
          <w:sz w:val="24"/>
          <w:szCs w:val="24"/>
          <w:lang w:eastAsia="zh-CN"/>
        </w:rPr>
        <w:t>监狱企业标准请参照《关于政府采购支持监狱企业发展有关问题的通知》（财库〔2014〕</w:t>
      </w:r>
      <w:r>
        <w:rPr>
          <w:rFonts w:hint="eastAsia" w:ascii="仿宋" w:hAnsi="仿宋" w:eastAsia="仿宋"/>
          <w:color w:val="000000"/>
          <w:sz w:val="24"/>
          <w:szCs w:val="24"/>
          <w:lang w:eastAsia="zh-CN"/>
        </w:rPr>
        <w:t>68号）。</w:t>
      </w:r>
    </w:p>
    <w:p w14:paraId="03741AEC">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3.残疾人福利性单位的价格扣除</w:t>
      </w:r>
    </w:p>
    <w:p w14:paraId="7AE08D4E">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3.1 本项目对残疾人福利性单位，给予10%的价格扣除，用扣除后的价格参与评审。</w:t>
      </w:r>
    </w:p>
    <w:p w14:paraId="5728FD20">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3.2残疾人福利性单位需提供《残疾人福利性单位声明函》。</w:t>
      </w:r>
    </w:p>
    <w:p w14:paraId="7FC1130F">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3.3 </w:t>
      </w:r>
      <w:r>
        <w:rPr>
          <w:rFonts w:hint="eastAsia" w:ascii="仿宋" w:hAnsi="仿宋" w:eastAsia="仿宋"/>
          <w:color w:val="000000"/>
          <w:spacing w:val="-11"/>
          <w:sz w:val="24"/>
          <w:szCs w:val="24"/>
          <w:lang w:eastAsia="zh-CN"/>
        </w:rPr>
        <w:t>残疾人福利性单位标准请参照《关于促进残疾人就业政府采购政策的通知》（财库〔2017〕</w:t>
      </w:r>
      <w:r>
        <w:rPr>
          <w:rFonts w:hint="eastAsia" w:ascii="仿宋" w:hAnsi="仿宋" w:eastAsia="仿宋"/>
          <w:color w:val="000000"/>
          <w:sz w:val="24"/>
          <w:szCs w:val="24"/>
          <w:lang w:eastAsia="zh-CN"/>
        </w:rPr>
        <w:t>141号）。</w:t>
      </w:r>
    </w:p>
    <w:p w14:paraId="4D9028E0">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4.监狱企业、残疾人福利性单位属于小型、微型企业的，不重复享受政策。</w:t>
      </w:r>
    </w:p>
    <w:p w14:paraId="0A21089A">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5.对国家认定的节能产品和环保产品分别给予投标价的</w:t>
      </w:r>
      <w:r>
        <w:rPr>
          <w:rFonts w:hint="eastAsia" w:ascii="仿宋" w:hAnsi="仿宋" w:eastAsia="仿宋"/>
          <w:color w:val="000000"/>
          <w:spacing w:val="55"/>
          <w:sz w:val="24"/>
          <w:szCs w:val="24"/>
          <w:lang w:eastAsia="zh-CN"/>
        </w:rPr>
        <w:t>5</w:t>
      </w:r>
      <w:r>
        <w:rPr>
          <w:rFonts w:hint="eastAsia" w:ascii="仿宋" w:hAnsi="仿宋" w:eastAsia="仿宋"/>
          <w:color w:val="000000"/>
          <w:sz w:val="24"/>
          <w:szCs w:val="24"/>
          <w:lang w:eastAsia="zh-CN"/>
        </w:rPr>
        <w:t>%的价格扣除，用扣除后的价格参</w:t>
      </w:r>
      <w:r>
        <w:rPr>
          <w:rFonts w:hint="eastAsia" w:ascii="仿宋" w:hAnsi="仿宋" w:eastAsia="仿宋"/>
          <w:color w:val="000000"/>
          <w:spacing w:val="-5"/>
          <w:sz w:val="24"/>
          <w:szCs w:val="24"/>
          <w:lang w:eastAsia="zh-CN"/>
        </w:rPr>
        <w:t xml:space="preserve">与评审（节能、环保产品必须纳入“中国政府采购网 </w:t>
      </w:r>
      <w:r>
        <w:rPr>
          <w:rFonts w:hint="eastAsia" w:ascii="仿宋" w:hAnsi="仿宋" w:eastAsia="仿宋"/>
          <w:color w:val="000000"/>
          <w:spacing w:val="-3"/>
          <w:sz w:val="24"/>
          <w:szCs w:val="24"/>
          <w:lang w:eastAsia="zh-CN"/>
        </w:rPr>
        <w:t>http://www.ccgp.gov.cn/”等官方网站“节能、环</w:t>
      </w:r>
      <w:r>
        <w:rPr>
          <w:rFonts w:hint="eastAsia" w:ascii="仿宋" w:hAnsi="仿宋" w:eastAsia="仿宋"/>
          <w:color w:val="000000"/>
          <w:sz w:val="24"/>
          <w:szCs w:val="24"/>
          <w:lang w:eastAsia="zh-CN"/>
        </w:rPr>
        <w:t>保产品查询系统”，且以提供的证书扫描件为准）。</w:t>
      </w:r>
    </w:p>
    <w:p w14:paraId="465A6523">
      <w:pPr>
        <w:pStyle w:val="434"/>
        <w:spacing w:line="380" w:lineRule="exact"/>
        <w:ind w:firstLine="482"/>
        <w:rPr>
          <w:rFonts w:hint="eastAsia" w:ascii="仿宋" w:hAnsi="仿宋" w:eastAsia="仿宋"/>
          <w:b/>
          <w:color w:val="000000"/>
          <w:sz w:val="24"/>
          <w:szCs w:val="24"/>
          <w:lang w:eastAsia="zh-CN"/>
        </w:rPr>
      </w:pPr>
      <w:r>
        <w:rPr>
          <w:rFonts w:hint="eastAsia" w:ascii="仿宋" w:hAnsi="仿宋" w:eastAsia="仿宋"/>
          <w:b/>
          <w:bCs/>
          <w:color w:val="000000"/>
          <w:sz w:val="24"/>
          <w:szCs w:val="24"/>
          <w:lang w:eastAsia="zh-CN"/>
        </w:rPr>
        <w:t>6</w:t>
      </w:r>
      <w:r>
        <w:rPr>
          <w:rFonts w:hint="eastAsia" w:ascii="仿宋" w:hAnsi="仿宋" w:eastAsia="仿宋"/>
          <w:b/>
          <w:color w:val="000000"/>
          <w:sz w:val="24"/>
          <w:szCs w:val="24"/>
          <w:lang w:eastAsia="zh-CN"/>
        </w:rPr>
        <w:t>、除评分标准中另有说明外，所有认证、证明和业绩均以有效的证明文件的复印件为依据；</w:t>
      </w:r>
    </w:p>
    <w:p w14:paraId="6E7AFEA4">
      <w:pPr>
        <w:pStyle w:val="434"/>
        <w:spacing w:line="380" w:lineRule="exact"/>
        <w:ind w:firstLine="480"/>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7、供应商必须提供真实信息，如有提供虚假信息、证明、合同或证书等虚假资料的，按照无效投标处理，如已签署合同的，则中止合同并承担相应法律责任。</w:t>
      </w:r>
      <w:bookmarkStart w:id="22" w:name="_Toc33266150"/>
      <w:bookmarkStart w:id="23" w:name="_Toc27009"/>
      <w:bookmarkStart w:id="24" w:name="_Toc98348354"/>
      <w:bookmarkStart w:id="25" w:name="_Toc2076"/>
      <w:bookmarkStart w:id="26" w:name="_Toc33266151"/>
    </w:p>
    <w:p w14:paraId="04CFD163">
      <w:pPr>
        <w:jc w:val="center"/>
        <w:outlineLvl w:val="0"/>
        <w:rPr>
          <w:rFonts w:ascii="黑体" w:eastAsia="仿宋"/>
          <w:b/>
          <w:kern w:val="44"/>
          <w:sz w:val="36"/>
          <w:szCs w:val="40"/>
        </w:rPr>
      </w:pPr>
      <w:r>
        <w:rPr>
          <w:rFonts w:ascii="黑体" w:eastAsia="仿宋"/>
          <w:b/>
          <w:kern w:val="44"/>
          <w:sz w:val="36"/>
          <w:szCs w:val="40"/>
        </w:rPr>
        <w:br w:type="page"/>
      </w:r>
      <w:bookmarkStart w:id="27" w:name="_Toc17151"/>
      <w:r>
        <w:rPr>
          <w:rFonts w:hint="eastAsia" w:ascii="黑体" w:eastAsia="仿宋"/>
          <w:b/>
          <w:kern w:val="44"/>
          <w:sz w:val="36"/>
          <w:szCs w:val="40"/>
        </w:rPr>
        <w:t>第四章</w:t>
      </w:r>
      <w:bookmarkStart w:id="28" w:name="_Toc150538845"/>
      <w:r>
        <w:rPr>
          <w:rFonts w:hint="eastAsia" w:ascii="黑体" w:eastAsia="仿宋"/>
          <w:b/>
          <w:kern w:val="44"/>
          <w:sz w:val="36"/>
          <w:szCs w:val="40"/>
        </w:rPr>
        <w:t xml:space="preserve"> 采购</w:t>
      </w:r>
      <w:bookmarkEnd w:id="22"/>
      <w:bookmarkEnd w:id="28"/>
      <w:r>
        <w:rPr>
          <w:rFonts w:hint="eastAsia" w:ascii="黑体" w:eastAsia="仿宋"/>
          <w:b/>
          <w:kern w:val="44"/>
          <w:sz w:val="36"/>
          <w:szCs w:val="40"/>
        </w:rPr>
        <w:t>需求</w:t>
      </w:r>
      <w:bookmarkEnd w:id="23"/>
      <w:bookmarkEnd w:id="24"/>
      <w:bookmarkEnd w:id="27"/>
    </w:p>
    <w:p w14:paraId="70A3ED55">
      <w:pPr>
        <w:spacing w:line="360" w:lineRule="auto"/>
        <w:ind w:firstLine="480"/>
        <w:rPr>
          <w:rFonts w:hint="eastAsia" w:ascii="仿宋" w:hAnsi="仿宋" w:eastAsia="仿宋"/>
          <w:color w:val="000000"/>
          <w:sz w:val="24"/>
          <w:szCs w:val="24"/>
        </w:rPr>
      </w:pPr>
      <w:bookmarkStart w:id="29" w:name="_Toc30625"/>
      <w:r>
        <w:rPr>
          <w:rFonts w:hint="eastAsia" w:ascii="仿宋" w:hAnsi="仿宋" w:eastAsia="仿宋"/>
          <w:b/>
          <w:bCs/>
          <w:color w:val="000000"/>
          <w:sz w:val="24"/>
          <w:szCs w:val="24"/>
        </w:rPr>
        <w:t>一、</w:t>
      </w:r>
      <w:r>
        <w:rPr>
          <w:rFonts w:hint="eastAsia" w:ascii="仿宋" w:hAnsi="仿宋" w:eastAsia="仿宋"/>
          <w:b/>
          <w:bCs/>
          <w:color w:val="000000"/>
          <w:sz w:val="24"/>
          <w:szCs w:val="24"/>
          <w:lang w:val="zh-CN"/>
        </w:rPr>
        <w:t>项目</w:t>
      </w:r>
      <w:r>
        <w:rPr>
          <w:rFonts w:hint="eastAsia" w:ascii="仿宋" w:hAnsi="仿宋" w:eastAsia="仿宋"/>
          <w:b/>
          <w:bCs/>
          <w:color w:val="000000"/>
          <w:sz w:val="24"/>
          <w:szCs w:val="24"/>
        </w:rPr>
        <w:t>基本信息</w:t>
      </w:r>
    </w:p>
    <w:p w14:paraId="79D833D1">
      <w:pPr>
        <w:spacing w:line="360" w:lineRule="auto"/>
        <w:ind w:firstLine="480"/>
        <w:rPr>
          <w:rFonts w:hint="eastAsia" w:ascii="仿宋" w:hAnsi="仿宋" w:eastAsia="仿宋"/>
          <w:color w:val="000000"/>
          <w:sz w:val="24"/>
          <w:szCs w:val="24"/>
        </w:rPr>
      </w:pPr>
      <w:bookmarkStart w:id="30" w:name="_Toc23763"/>
      <w:r>
        <w:rPr>
          <w:rFonts w:hint="eastAsia" w:ascii="仿宋" w:hAnsi="仿宋" w:eastAsia="仿宋"/>
          <w:color w:val="000000"/>
          <w:sz w:val="24"/>
          <w:szCs w:val="24"/>
          <w:lang w:val="zh-CN"/>
        </w:rPr>
        <w:t>1.项目编号：JSZC-320113-NJDM-G2026-0001</w:t>
      </w:r>
    </w:p>
    <w:p w14:paraId="7648C20C">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lang w:val="zh-CN"/>
        </w:rPr>
        <w:t>2.项目</w:t>
      </w:r>
      <w:r>
        <w:rPr>
          <w:rFonts w:hint="eastAsia" w:ascii="仿宋" w:hAnsi="仿宋" w:eastAsia="仿宋"/>
          <w:color w:val="000000"/>
          <w:sz w:val="24"/>
          <w:szCs w:val="24"/>
        </w:rPr>
        <w:t>名称</w:t>
      </w:r>
      <w:r>
        <w:rPr>
          <w:rFonts w:hint="eastAsia" w:ascii="仿宋" w:hAnsi="仿宋" w:eastAsia="仿宋"/>
          <w:color w:val="000000"/>
          <w:sz w:val="24"/>
          <w:szCs w:val="24"/>
          <w:lang w:val="zh-CN"/>
        </w:rPr>
        <w:t>：</w:t>
      </w:r>
      <w:r>
        <w:rPr>
          <w:rFonts w:hint="eastAsia" w:ascii="仿宋" w:hAnsi="仿宋" w:eastAsia="仿宋"/>
          <w:color w:val="000000"/>
          <w:sz w:val="24"/>
          <w:szCs w:val="24"/>
        </w:rPr>
        <w:t>2026年度栖霞区社会面治安监控维保服务项目</w:t>
      </w:r>
    </w:p>
    <w:p w14:paraId="60494091">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3.采购需求：2017年以来，栖霞区政府建设的社会面治安监控在社会治理、治安防控、服务群众等方面发挥了重要作用。为确保视频监控完好率保持在98%以上，更好为一线实战提供支撑保障，拟对其中2639路视频监控统一进行维保，提升视频监控系统运行质态。（详细内容见本招标文件第四章）</w:t>
      </w:r>
    </w:p>
    <w:p w14:paraId="753EDE67">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4.预算金额：153万元</w:t>
      </w:r>
    </w:p>
    <w:p w14:paraId="07E70C8F">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5.最高限价：本项目设定最高限价为153万元。</w:t>
      </w:r>
    </w:p>
    <w:p w14:paraId="45D9763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6.合同履行期限：自合同签订之日起365天</w:t>
      </w:r>
    </w:p>
    <w:p w14:paraId="4946EEAE">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7.本项目不接受联合体投标。</w:t>
      </w:r>
    </w:p>
    <w:p w14:paraId="203DD1CF">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二、项目概况</w:t>
      </w:r>
      <w:bookmarkEnd w:id="30"/>
    </w:p>
    <w:p w14:paraId="7D77AF90">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（一）项目背景</w:t>
      </w:r>
    </w:p>
    <w:p w14:paraId="1BBA1D29">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随着栖霞区经济迅猛发展，辖区内人口数量和各类企业数量均不断增加，各类可预见和不可预见的风险和隐患进一步增加，平安建设面临严峻形势。2017年以来，栖霞区政府建设的社会面治安监控在社会治理、治安防控、服务群众等方面发挥了重要作用。</w:t>
      </w:r>
    </w:p>
    <w:p w14:paraId="14C43F1F">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为确保视频监控完好率保持在98%以上，更好为一线实战提供支撑保障，拟对其中2639路视频监控统一进行维保，提升视频监控系统运行质态。</w:t>
      </w:r>
    </w:p>
    <w:p w14:paraId="5A6CA9F7">
      <w:pPr>
        <w:spacing w:line="360" w:lineRule="auto"/>
        <w:ind w:firstLine="482" w:firstLineChars="200"/>
      </w:pPr>
      <w:r>
        <w:rPr>
          <w:rFonts w:hint="eastAsia" w:ascii="仿宋" w:hAnsi="仿宋" w:eastAsia="仿宋"/>
          <w:b/>
          <w:bCs/>
          <w:color w:val="000000"/>
          <w:sz w:val="24"/>
          <w:szCs w:val="24"/>
        </w:rPr>
        <w:t>（二）项目建设遵循标准</w:t>
      </w:r>
    </w:p>
    <w:p w14:paraId="0E0F5625">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国家相关的法令、法规、标准及规范；</w:t>
      </w:r>
    </w:p>
    <w:p w14:paraId="1FACAF20">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江苏省及南京市相关的法令、法规、标准及规范；</w:t>
      </w:r>
    </w:p>
    <w:p w14:paraId="02E7FA93">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《全省公安机关监控图像联网技术指导意见》；</w:t>
      </w:r>
    </w:p>
    <w:p w14:paraId="50F23524">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《江苏省公共安全视频监控联网目录（试行）》；</w:t>
      </w:r>
    </w:p>
    <w:p w14:paraId="24B05540">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《全省公安机关监控图像一机一档采集技术规范》；</w:t>
      </w:r>
    </w:p>
    <w:p w14:paraId="56E10AD4">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《南京市公共安全视频监控系统建设管理工作规范》；</w:t>
      </w:r>
    </w:p>
    <w:p w14:paraId="4673A50E">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市视频办〔2017〕1号《南京市公共安全视频监控建设联网应用工作意见》；</w:t>
      </w:r>
    </w:p>
    <w:p w14:paraId="773591FD">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市视频办〔2017〕2号《南京市公共安全视频监控建设规范》；</w:t>
      </w:r>
    </w:p>
    <w:p w14:paraId="6F11545E">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市视频办〔2017〕3号《南京市升级版技防城建设实施方案》；</w:t>
      </w:r>
    </w:p>
    <w:p w14:paraId="1112AA9B">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市视频办〔2017〕4号《南京市公共安全视频监控联网共享工作实施方案》；</w:t>
      </w:r>
    </w:p>
    <w:p w14:paraId="16BEEFD9">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市视频办〔2018〕2号《关于进一步加强全市雪亮工程项目管理工作的通知》；</w:t>
      </w:r>
    </w:p>
    <w:p w14:paraId="4BD37F4E">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《南京市公安局关于开展视频监控集中运维监管的工作意见（试行）》宁公传发〔2016〕213号；</w:t>
      </w:r>
    </w:p>
    <w:p w14:paraId="19CD0A2F">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《安全防范工程建设与维护保养费用预算编制办法》GA/T70-2014；</w:t>
      </w:r>
    </w:p>
    <w:p w14:paraId="405876D1">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《电气装置安装工程电气设备交接试验标准》GB50150-2016；</w:t>
      </w:r>
    </w:p>
    <w:p w14:paraId="15390535">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《建筑物防雷设计规范》GB50057-2010；</w:t>
      </w:r>
    </w:p>
    <w:p w14:paraId="4E8900B1">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《安全防范工程技术规范》GB50348—2018；</w:t>
      </w:r>
    </w:p>
    <w:p w14:paraId="5F0BE2AC">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《视频安防监控系统工程设计规范》GB50395-2007；</w:t>
      </w:r>
    </w:p>
    <w:p w14:paraId="3E200BF8">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《视频安防监控系统技术要求》GA/T 367-2001；</w:t>
      </w:r>
    </w:p>
    <w:p w14:paraId="4294351D">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《公共安全视频监控联网系统信息传输、交换、控制技术要求》GB28181-2022；</w:t>
      </w:r>
    </w:p>
    <w:p w14:paraId="20BDEE21">
      <w:pPr>
        <w:spacing w:line="360" w:lineRule="auto"/>
        <w:ind w:firstLine="480" w:firstLineChars="200"/>
        <w:rPr>
          <w:rFonts w:hint="eastAsia" w:ascii="仿宋" w:hAnsi="仿宋" w:eastAsia="仿宋"/>
          <w:color w:val="000000"/>
          <w:sz w:val="24"/>
          <w:szCs w:val="24"/>
        </w:rPr>
      </w:pPr>
      <w:r>
        <w:rPr>
          <w:rFonts w:hint="eastAsia" w:ascii="仿宋" w:hAnsi="仿宋" w:eastAsia="仿宋"/>
          <w:color w:val="000000"/>
          <w:sz w:val="24"/>
          <w:szCs w:val="24"/>
        </w:rPr>
        <w:t>《公共安全视频监控系统维护工作规范》DB 3201/T 1104—2022。</w:t>
      </w:r>
    </w:p>
    <w:p w14:paraId="750AE081">
      <w:pPr>
        <w:spacing w:line="360" w:lineRule="auto"/>
        <w:ind w:firstLine="482" w:firstLineChars="200"/>
        <w:rPr>
          <w:rFonts w:hint="eastAsia" w:ascii="仿宋" w:hAnsi="仿宋" w:eastAsia="仿宋"/>
          <w:b/>
          <w:bCs/>
          <w:color w:val="000000"/>
          <w:sz w:val="24"/>
          <w:szCs w:val="24"/>
        </w:rPr>
      </w:pPr>
      <w:r>
        <w:rPr>
          <w:rFonts w:hint="eastAsia" w:ascii="仿宋" w:hAnsi="仿宋" w:eastAsia="仿宋"/>
          <w:b/>
          <w:bCs/>
          <w:color w:val="000000"/>
          <w:sz w:val="24"/>
          <w:szCs w:val="24"/>
        </w:rPr>
        <w:t>三、需求清单</w:t>
      </w:r>
    </w:p>
    <w:tbl>
      <w:tblPr>
        <w:tblStyle w:val="446"/>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77"/>
        <w:gridCol w:w="976"/>
        <w:gridCol w:w="572"/>
        <w:gridCol w:w="747"/>
        <w:gridCol w:w="1513"/>
        <w:gridCol w:w="1464"/>
        <w:gridCol w:w="1319"/>
        <w:gridCol w:w="1025"/>
        <w:gridCol w:w="890"/>
      </w:tblGrid>
      <w:tr w14:paraId="087AF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jc w:val="center"/>
        </w:trPr>
        <w:tc>
          <w:tcPr>
            <w:tcW w:w="318" w:type="pct"/>
            <w:vAlign w:val="center"/>
          </w:tcPr>
          <w:p w14:paraId="5FA0D943">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序号</w:t>
            </w:r>
          </w:p>
        </w:tc>
        <w:tc>
          <w:tcPr>
            <w:tcW w:w="537" w:type="pct"/>
            <w:vAlign w:val="center"/>
          </w:tcPr>
          <w:p w14:paraId="38BBBFEC">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分项名称</w:t>
            </w:r>
          </w:p>
        </w:tc>
        <w:tc>
          <w:tcPr>
            <w:tcW w:w="315" w:type="pct"/>
            <w:vAlign w:val="center"/>
          </w:tcPr>
          <w:p w14:paraId="15BE9FBF">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数量</w:t>
            </w:r>
          </w:p>
        </w:tc>
        <w:tc>
          <w:tcPr>
            <w:tcW w:w="411" w:type="pct"/>
            <w:vAlign w:val="center"/>
          </w:tcPr>
          <w:p w14:paraId="4D032226">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单位</w:t>
            </w:r>
          </w:p>
        </w:tc>
        <w:tc>
          <w:tcPr>
            <w:tcW w:w="833" w:type="pct"/>
            <w:vAlign w:val="center"/>
          </w:tcPr>
          <w:p w14:paraId="5A63B676">
            <w:pPr>
              <w:spacing w:line="400" w:lineRule="exact"/>
              <w:jc w:val="center"/>
              <w:rPr>
                <w:rFonts w:hint="eastAsia" w:ascii="仿宋" w:hAnsi="仿宋" w:eastAsia="仿宋" w:cs="仿宋"/>
                <w:szCs w:val="21"/>
              </w:rPr>
            </w:pPr>
            <w:r>
              <w:rPr>
                <w:rFonts w:hint="eastAsia" w:ascii="仿宋" w:hAnsi="仿宋" w:eastAsia="仿宋" w:cs="仿宋"/>
                <w:szCs w:val="21"/>
              </w:rPr>
              <w:t>单价上限</w:t>
            </w:r>
            <w:r>
              <w:rPr>
                <w:rFonts w:hint="eastAsia" w:ascii="仿宋" w:hAnsi="仿宋" w:eastAsia="仿宋" w:cs="仿宋"/>
                <w:bCs/>
                <w:szCs w:val="21"/>
              </w:rPr>
              <w:t>（元）</w:t>
            </w:r>
          </w:p>
        </w:tc>
        <w:tc>
          <w:tcPr>
            <w:tcW w:w="806" w:type="pct"/>
            <w:vAlign w:val="center"/>
          </w:tcPr>
          <w:p w14:paraId="3E5BB22C">
            <w:pPr>
              <w:spacing w:line="264" w:lineRule="auto"/>
              <w:jc w:val="center"/>
              <w:rPr>
                <w:rFonts w:hint="eastAsia" w:ascii="仿宋" w:hAnsi="仿宋" w:eastAsia="仿宋" w:cs="仿宋"/>
                <w:bCs/>
                <w:szCs w:val="21"/>
              </w:rPr>
            </w:pPr>
            <w:r>
              <w:rPr>
                <w:rFonts w:hint="eastAsia" w:ascii="仿宋" w:hAnsi="仿宋" w:eastAsia="仿宋" w:cs="仿宋"/>
                <w:bCs/>
                <w:szCs w:val="21"/>
              </w:rPr>
              <w:t>产品类型</w:t>
            </w:r>
          </w:p>
        </w:tc>
        <w:tc>
          <w:tcPr>
            <w:tcW w:w="726" w:type="pct"/>
            <w:vAlign w:val="center"/>
          </w:tcPr>
          <w:p w14:paraId="5ECF0BA3">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所属行业</w:t>
            </w:r>
          </w:p>
        </w:tc>
        <w:tc>
          <w:tcPr>
            <w:tcW w:w="564" w:type="pct"/>
            <w:vAlign w:val="center"/>
          </w:tcPr>
          <w:p w14:paraId="47FE5B42">
            <w:pPr>
              <w:spacing w:line="288" w:lineRule="auto"/>
              <w:jc w:val="center"/>
              <w:rPr>
                <w:rFonts w:hint="eastAsia" w:ascii="仿宋" w:hAnsi="仿宋" w:eastAsia="仿宋" w:cs="仿宋"/>
                <w:bCs/>
                <w:color w:val="000000"/>
                <w:szCs w:val="21"/>
              </w:rPr>
            </w:pPr>
            <w:r>
              <w:rPr>
                <w:rFonts w:hint="eastAsia" w:ascii="仿宋" w:hAnsi="仿宋" w:eastAsia="仿宋" w:cs="仿宋"/>
                <w:bCs/>
                <w:szCs w:val="21"/>
              </w:rPr>
              <w:t>属性</w:t>
            </w:r>
          </w:p>
        </w:tc>
        <w:tc>
          <w:tcPr>
            <w:tcW w:w="485" w:type="pct"/>
            <w:vAlign w:val="center"/>
          </w:tcPr>
          <w:p w14:paraId="03FFD42A">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备注</w:t>
            </w:r>
          </w:p>
        </w:tc>
      </w:tr>
      <w:tr w14:paraId="21A93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jc w:val="center"/>
        </w:trPr>
        <w:tc>
          <w:tcPr>
            <w:tcW w:w="5000" w:type="pct"/>
            <w:gridSpan w:val="9"/>
            <w:vAlign w:val="center"/>
          </w:tcPr>
          <w:p w14:paraId="6FC63341">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一、维护服务</w:t>
            </w:r>
          </w:p>
        </w:tc>
      </w:tr>
      <w:tr w14:paraId="5DD15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jc w:val="center"/>
        </w:trPr>
        <w:tc>
          <w:tcPr>
            <w:tcW w:w="318" w:type="pct"/>
            <w:vAlign w:val="center"/>
          </w:tcPr>
          <w:p w14:paraId="73C50EA3">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537" w:type="pct"/>
            <w:vAlign w:val="center"/>
          </w:tcPr>
          <w:p w14:paraId="69CF6B10">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运维服务</w:t>
            </w:r>
          </w:p>
        </w:tc>
        <w:tc>
          <w:tcPr>
            <w:tcW w:w="315" w:type="pct"/>
            <w:vAlign w:val="center"/>
          </w:tcPr>
          <w:p w14:paraId="554B3BB9">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411" w:type="pct"/>
            <w:vAlign w:val="center"/>
          </w:tcPr>
          <w:p w14:paraId="423F0C29">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项</w:t>
            </w:r>
          </w:p>
        </w:tc>
        <w:tc>
          <w:tcPr>
            <w:tcW w:w="833" w:type="pct"/>
            <w:vAlign w:val="center"/>
          </w:tcPr>
          <w:p w14:paraId="07C26693">
            <w:pPr>
              <w:spacing w:line="264"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w:t>
            </w:r>
          </w:p>
        </w:tc>
        <w:tc>
          <w:tcPr>
            <w:tcW w:w="806" w:type="pct"/>
            <w:vAlign w:val="center"/>
          </w:tcPr>
          <w:p w14:paraId="47E5DB89">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主要产品</w:t>
            </w:r>
          </w:p>
        </w:tc>
        <w:tc>
          <w:tcPr>
            <w:tcW w:w="726" w:type="pct"/>
            <w:vAlign w:val="center"/>
          </w:tcPr>
          <w:p w14:paraId="5823F135">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软件和信息技术服务业</w:t>
            </w:r>
          </w:p>
        </w:tc>
        <w:tc>
          <w:tcPr>
            <w:tcW w:w="564" w:type="pct"/>
            <w:vAlign w:val="center"/>
          </w:tcPr>
          <w:p w14:paraId="75E9614E">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服务</w:t>
            </w:r>
          </w:p>
        </w:tc>
        <w:tc>
          <w:tcPr>
            <w:tcW w:w="485" w:type="pct"/>
            <w:vAlign w:val="center"/>
          </w:tcPr>
          <w:p w14:paraId="1546F27D">
            <w:pPr>
              <w:spacing w:line="288" w:lineRule="auto"/>
              <w:jc w:val="center"/>
              <w:rPr>
                <w:rFonts w:hint="eastAsia" w:ascii="仿宋" w:hAnsi="仿宋" w:eastAsia="仿宋" w:cs="仿宋"/>
                <w:bCs/>
                <w:color w:val="000000"/>
                <w:szCs w:val="21"/>
              </w:rPr>
            </w:pPr>
          </w:p>
        </w:tc>
      </w:tr>
      <w:tr w14:paraId="32D4C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jc w:val="center"/>
        </w:trPr>
        <w:tc>
          <w:tcPr>
            <w:tcW w:w="5000" w:type="pct"/>
            <w:gridSpan w:val="9"/>
            <w:vAlign w:val="center"/>
          </w:tcPr>
          <w:p w14:paraId="42041CE1">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二、宽带服务</w:t>
            </w:r>
          </w:p>
        </w:tc>
      </w:tr>
      <w:tr w14:paraId="61CA4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jc w:val="center"/>
        </w:trPr>
        <w:tc>
          <w:tcPr>
            <w:tcW w:w="318" w:type="pct"/>
            <w:vAlign w:val="center"/>
          </w:tcPr>
          <w:p w14:paraId="27D298EC">
            <w:pPr>
              <w:spacing w:line="288" w:lineRule="auto"/>
              <w:ind w:firstLine="240"/>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537" w:type="pct"/>
            <w:vAlign w:val="center"/>
          </w:tcPr>
          <w:p w14:paraId="55414CF5">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宽带服务</w:t>
            </w:r>
          </w:p>
        </w:tc>
        <w:tc>
          <w:tcPr>
            <w:tcW w:w="315" w:type="pct"/>
            <w:vAlign w:val="center"/>
          </w:tcPr>
          <w:p w14:paraId="453227D3">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411" w:type="pct"/>
            <w:vAlign w:val="center"/>
          </w:tcPr>
          <w:p w14:paraId="302E94CF">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项</w:t>
            </w:r>
          </w:p>
        </w:tc>
        <w:tc>
          <w:tcPr>
            <w:tcW w:w="833" w:type="pct"/>
            <w:vAlign w:val="center"/>
          </w:tcPr>
          <w:p w14:paraId="060F83CC">
            <w:pPr>
              <w:spacing w:line="264"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w:t>
            </w:r>
          </w:p>
        </w:tc>
        <w:tc>
          <w:tcPr>
            <w:tcW w:w="806" w:type="pct"/>
            <w:vAlign w:val="center"/>
          </w:tcPr>
          <w:p w14:paraId="1C3FDE3C">
            <w:pPr>
              <w:spacing w:line="264" w:lineRule="auto"/>
              <w:jc w:val="center"/>
              <w:rPr>
                <w:rFonts w:hint="eastAsia" w:ascii="仿宋" w:hAnsi="仿宋" w:eastAsia="仿宋" w:cs="仿宋"/>
                <w:bCs/>
                <w:color w:val="000000"/>
                <w:szCs w:val="21"/>
              </w:rPr>
            </w:pPr>
          </w:p>
        </w:tc>
        <w:tc>
          <w:tcPr>
            <w:tcW w:w="726" w:type="pct"/>
            <w:vAlign w:val="center"/>
          </w:tcPr>
          <w:p w14:paraId="593D7551">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软件和信息技术服务业</w:t>
            </w:r>
          </w:p>
        </w:tc>
        <w:tc>
          <w:tcPr>
            <w:tcW w:w="564" w:type="pct"/>
            <w:vAlign w:val="center"/>
          </w:tcPr>
          <w:p w14:paraId="25CA963E">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服务</w:t>
            </w:r>
          </w:p>
        </w:tc>
        <w:tc>
          <w:tcPr>
            <w:tcW w:w="485" w:type="pct"/>
            <w:vAlign w:val="center"/>
          </w:tcPr>
          <w:p w14:paraId="67F29EFD">
            <w:pPr>
              <w:spacing w:line="288" w:lineRule="auto"/>
              <w:jc w:val="center"/>
              <w:rPr>
                <w:rFonts w:hint="eastAsia" w:ascii="仿宋" w:hAnsi="仿宋" w:eastAsia="仿宋" w:cs="仿宋"/>
                <w:bCs/>
                <w:color w:val="000000"/>
                <w:szCs w:val="21"/>
              </w:rPr>
            </w:pPr>
          </w:p>
        </w:tc>
      </w:tr>
      <w:tr w14:paraId="06FFF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jc w:val="center"/>
        </w:trPr>
        <w:tc>
          <w:tcPr>
            <w:tcW w:w="5000" w:type="pct"/>
            <w:gridSpan w:val="9"/>
            <w:vAlign w:val="center"/>
          </w:tcPr>
          <w:p w14:paraId="273713D1">
            <w:pPr>
              <w:spacing w:line="288" w:lineRule="auto"/>
              <w:rPr>
                <w:rFonts w:hint="eastAsia" w:ascii="仿宋" w:hAnsi="仿宋" w:eastAsia="仿宋" w:cs="仿宋"/>
                <w:bCs/>
                <w:color w:val="000000"/>
                <w:szCs w:val="21"/>
              </w:rPr>
            </w:pPr>
            <w:r>
              <w:rPr>
                <w:rFonts w:hint="eastAsia" w:ascii="仿宋" w:hAnsi="仿宋" w:eastAsia="仿宋" w:cs="仿宋"/>
                <w:bCs/>
                <w:color w:val="000000"/>
                <w:szCs w:val="21"/>
              </w:rPr>
              <w:t>三、机房托管服务</w:t>
            </w:r>
          </w:p>
        </w:tc>
      </w:tr>
      <w:tr w14:paraId="60EF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jc w:val="center"/>
        </w:trPr>
        <w:tc>
          <w:tcPr>
            <w:tcW w:w="318" w:type="pct"/>
            <w:vAlign w:val="center"/>
          </w:tcPr>
          <w:p w14:paraId="24986C05">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537" w:type="pct"/>
            <w:vAlign w:val="center"/>
          </w:tcPr>
          <w:p w14:paraId="0674CE51">
            <w:pPr>
              <w:spacing w:line="288" w:lineRule="auto"/>
              <w:rPr>
                <w:rFonts w:hint="eastAsia" w:ascii="仿宋" w:hAnsi="仿宋" w:eastAsia="仿宋" w:cs="仿宋"/>
                <w:color w:val="000000"/>
                <w:szCs w:val="21"/>
              </w:rPr>
            </w:pPr>
            <w:r>
              <w:rPr>
                <w:rFonts w:hint="eastAsia" w:ascii="仿宋" w:hAnsi="仿宋" w:eastAsia="仿宋" w:cs="仿宋"/>
                <w:bCs/>
                <w:color w:val="000000"/>
                <w:szCs w:val="21"/>
              </w:rPr>
              <w:t>IDC机房托管服务</w:t>
            </w:r>
          </w:p>
        </w:tc>
        <w:tc>
          <w:tcPr>
            <w:tcW w:w="315" w:type="pct"/>
            <w:vAlign w:val="center"/>
          </w:tcPr>
          <w:p w14:paraId="4A1BAC60">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411" w:type="pct"/>
            <w:vAlign w:val="center"/>
          </w:tcPr>
          <w:p w14:paraId="22B0CC7F">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项</w:t>
            </w:r>
          </w:p>
        </w:tc>
        <w:tc>
          <w:tcPr>
            <w:tcW w:w="833" w:type="pct"/>
            <w:vAlign w:val="center"/>
          </w:tcPr>
          <w:p w14:paraId="73A1F402">
            <w:pPr>
              <w:spacing w:line="264"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w:t>
            </w:r>
          </w:p>
        </w:tc>
        <w:tc>
          <w:tcPr>
            <w:tcW w:w="806" w:type="pct"/>
            <w:vAlign w:val="center"/>
          </w:tcPr>
          <w:p w14:paraId="271AE2B2">
            <w:pPr>
              <w:spacing w:line="264" w:lineRule="auto"/>
              <w:jc w:val="center"/>
              <w:rPr>
                <w:rFonts w:hint="eastAsia" w:ascii="仿宋" w:hAnsi="仿宋" w:eastAsia="仿宋" w:cs="仿宋"/>
                <w:bCs/>
                <w:color w:val="000000"/>
                <w:szCs w:val="21"/>
              </w:rPr>
            </w:pPr>
          </w:p>
        </w:tc>
        <w:tc>
          <w:tcPr>
            <w:tcW w:w="726" w:type="pct"/>
            <w:vAlign w:val="center"/>
          </w:tcPr>
          <w:p w14:paraId="4D7784C7">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软件和信息技术服务业</w:t>
            </w:r>
          </w:p>
        </w:tc>
        <w:tc>
          <w:tcPr>
            <w:tcW w:w="564" w:type="pct"/>
            <w:vAlign w:val="center"/>
          </w:tcPr>
          <w:p w14:paraId="7D2DB662">
            <w:pPr>
              <w:spacing w:line="288" w:lineRule="auto"/>
              <w:jc w:val="center"/>
              <w:rPr>
                <w:rFonts w:hint="eastAsia" w:ascii="仿宋" w:hAnsi="仿宋" w:eastAsia="仿宋" w:cs="仿宋"/>
                <w:bCs/>
                <w:color w:val="000000"/>
                <w:szCs w:val="21"/>
              </w:rPr>
            </w:pPr>
            <w:r>
              <w:rPr>
                <w:rFonts w:hint="eastAsia" w:ascii="仿宋" w:hAnsi="仿宋" w:eastAsia="仿宋" w:cs="仿宋"/>
                <w:bCs/>
                <w:color w:val="000000"/>
                <w:szCs w:val="21"/>
              </w:rPr>
              <w:t>服务</w:t>
            </w:r>
          </w:p>
        </w:tc>
        <w:tc>
          <w:tcPr>
            <w:tcW w:w="485" w:type="pct"/>
            <w:vAlign w:val="center"/>
          </w:tcPr>
          <w:p w14:paraId="5DBAC39D">
            <w:pPr>
              <w:spacing w:line="288" w:lineRule="auto"/>
              <w:jc w:val="center"/>
              <w:rPr>
                <w:rFonts w:hint="eastAsia" w:ascii="仿宋" w:hAnsi="仿宋" w:eastAsia="仿宋" w:cs="仿宋"/>
                <w:bCs/>
                <w:color w:val="000000"/>
                <w:szCs w:val="21"/>
              </w:rPr>
            </w:pPr>
          </w:p>
        </w:tc>
      </w:tr>
    </w:tbl>
    <w:p w14:paraId="0A25E416">
      <w:pPr>
        <w:spacing w:before="240" w:beforeLines="100" w:line="360" w:lineRule="auto"/>
        <w:ind w:firstLine="482" w:firstLineChars="200"/>
        <w:rPr>
          <w:rFonts w:hint="eastAsia" w:ascii="仿宋" w:hAnsi="仿宋" w:eastAsia="仿宋" w:cs="仿宋"/>
          <w:b/>
          <w:bCs/>
          <w:color w:val="000000"/>
          <w:sz w:val="24"/>
          <w:szCs w:val="24"/>
          <w:lang w:val="zh-CN"/>
        </w:rPr>
      </w:pPr>
      <w:r>
        <w:rPr>
          <w:rFonts w:hint="eastAsia" w:ascii="仿宋" w:hAnsi="仿宋" w:eastAsia="仿宋" w:cs="仿宋"/>
          <w:b/>
          <w:bCs/>
          <w:color w:val="000000"/>
          <w:sz w:val="24"/>
          <w:szCs w:val="24"/>
        </w:rPr>
        <w:t>四、拟采购标的需要满足的技术要求</w:t>
      </w:r>
    </w:p>
    <w:p w14:paraId="45F0B9DE">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sz w:val="24"/>
          <w:szCs w:val="24"/>
        </w:rPr>
      </w:pPr>
      <w:bookmarkStart w:id="31" w:name="_Toc28055"/>
      <w:bookmarkStart w:id="32" w:name="_Toc11631"/>
      <w:r>
        <w:rPr>
          <w:rFonts w:hint="eastAsia" w:ascii="仿宋" w:hAnsi="仿宋" w:eastAsia="仿宋" w:cs="仿宋"/>
          <w:b/>
          <w:bCs/>
          <w:color w:val="000000"/>
          <w:sz w:val="24"/>
          <w:szCs w:val="24"/>
        </w:rPr>
        <w:t>（一）运维服务</w:t>
      </w:r>
    </w:p>
    <w:p w14:paraId="3F1741A8">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★1.维保平台内容</w:t>
      </w:r>
    </w:p>
    <w:p w14:paraId="7A3E92DC">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点位的录入、调整；前端要求，七行标准等；存储要求，不小于30天；在线率要求，总体98%以上；数据质量，达到采购人考核要求；安全要求，确保前端符合采购人安全要求；线路整治，按照采购人整治要求；采购人提出的其他考核要求，随时调整；解决线路延迟等问题。</w:t>
      </w:r>
    </w:p>
    <w:p w14:paraId="4D94F10A">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2.日常维护保养</w:t>
      </w:r>
    </w:p>
    <w:p w14:paraId="65EFF4DB">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监控系统前端点位的日常维护包含包括对前端摄像机、立杆、借臂、挂杆箱、落地箱、存储以及汇聚交换机、前端交换机、传输线路等开展日常巡检、维修（含损坏设备更换）以及应急抢修。</w:t>
      </w:r>
    </w:p>
    <w:p w14:paraId="419168CC">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日常维护保养包括但不限于检查、清洁、调整、测试、优化系统、排查隐患、处置问题等工作。检查设备时，应对设备进行物理检查、运行环境检查、电气参数与性能检查等。</w:t>
      </w:r>
    </w:p>
    <w:p w14:paraId="026E41E4">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★（二）日常维护保养对象及维护保养内容与要求</w:t>
      </w:r>
    </w:p>
    <w:p w14:paraId="5AE26AE5">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（1）前端设备</w:t>
      </w:r>
    </w:p>
    <w:p w14:paraId="3B2BAD55">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物理检查：检查前端监控设备是否依图纸标定位置（或系统中标定的位置）存在，对于前端设备的拆改、挪移应及时反映至系统中。检查设备安装部件是否齐全，安装是否牢固，有无明显破损情况，并进行必要处理或处置，如有需要，进行标签补打。</w:t>
      </w:r>
    </w:p>
    <w:p w14:paraId="15A57411">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运行环境检查：检查前端有无影响监控效果，影响设备正常工作的因素。对于发现的异常情况，应及时调整或处置。电气参数与性能检查：检查摄像机，及其配套设备，包括电源、风扇、辅助照明装置等的工作状态。机械构件维护：对安装支架、立杆、挂杆箱、落地箱等构件进行清洁及加固。设备清洁：采用专业的方式方法，对摄像机镜头、摄像机防护罩及附属配件进行必要的清洁。设备调整：根据视频监控需要调整前端摄像机的焦距、监控范围等。确保设备处于良好的运行状态，发挥其最佳监控效果。</w:t>
      </w:r>
    </w:p>
    <w:p w14:paraId="07627005">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对巡检内容进行记录，如巡检内容、存在隐患、隐患消除、现场照片、合理化建议等。</w:t>
      </w:r>
    </w:p>
    <w:p w14:paraId="66701A00">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（2）传输设备线缆、路由检查</w:t>
      </w:r>
    </w:p>
    <w:p w14:paraId="75A255F4">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传输线缆检查：传输线缆安装应牢固，安装部件应齐全，标示应清晰。检查线缆有无破损、破坏，等情况。传输设备检查：传输设备安装应牢固，安装部件应齐全，标识应清晰，工作状态应正常。清洁整理：对传输设备进行必要的清洁和清理。根据现场情况和需要，调整电缆、光缆等的捆扎方式。</w:t>
      </w:r>
    </w:p>
    <w:p w14:paraId="6FC85751">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（3）后端存储设备</w:t>
      </w:r>
    </w:p>
    <w:p w14:paraId="73CAAAFE">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物理检查：检查存储设备安装是否牢固，设备外壳及部件有无异常变化或破损迹象，设备部件和接线是否正常。对于发现的问题应在维保过程中及时处理。电气参数与性能检查：观察设备指示灯，检查设备运行状态。确保设备运行指示应正常，排查明显故障隐患。设备清洁：采用适当的方式，对设备内外进行必要的清洁和除尘。</w:t>
      </w:r>
    </w:p>
    <w:p w14:paraId="410EDA1E">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★（三）设备保养内容</w:t>
      </w:r>
    </w:p>
    <w:p w14:paraId="71D296E0">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供应商应定期对系统所有相关设备等进行保养，并形成保养记录，每次保养记录应由采购人签字确认。摄像机保养：平均每1个月至少1次对摄像机进行清洁，及时清除遮挡监控视线的障碍物机房保养：每月对机房内存储设备进行检测保养。网络服务系统：包括网络线缆线路、网络交换路由设备保养、维护及故障排除等。其他保养：对监控立杆和设备箱等设施的损坏和锈蚀应及时进行修复和翻新。</w:t>
      </w:r>
    </w:p>
    <w:p w14:paraId="36F2F162">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★（四）巡检</w:t>
      </w:r>
    </w:p>
    <w:p w14:paraId="2123068F">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1.巡检内容</w:t>
      </w:r>
    </w:p>
    <w:p w14:paraId="57BF5A23">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供应商应定期对系统进行巡检，主要巡检内容有：</w:t>
      </w:r>
    </w:p>
    <w:p w14:paraId="62F1E7C6">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（1）前端设备运行状况：摄像机、镜头、网络传输设备等；</w:t>
      </w:r>
    </w:p>
    <w:p w14:paraId="755588D1">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（2）管线情况：管线质量、防雷接地情况、屏蔽情况、线路接头质量等；</w:t>
      </w:r>
    </w:p>
    <w:p w14:paraId="6D6EBDB9">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（3）后端设备运行状况：存储设备、网络交换设备；</w:t>
      </w:r>
    </w:p>
    <w:p w14:paraId="4C714F87">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2.巡检流程</w:t>
      </w:r>
    </w:p>
    <w:p w14:paraId="3204C87C">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系统巡检过程中，供应商应使用监控管理平台系统为巡检人员创建账号，巡检人员通过该系统对前端点位巡检进行智能管理。</w:t>
      </w:r>
    </w:p>
    <w:p w14:paraId="7C8BF9BC">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3.巡检要求</w:t>
      </w:r>
    </w:p>
    <w:p w14:paraId="20F8A672">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供应商每一个月应对所有设备进行至少1次巡检；遇重大活动、重大节假日和其它紧急情况，采购人要求进行巡检的，供应商应安排巡检。每次巡检记录应由采购人签字确认。巡检若发现本项目重要设备存在运行问题的，供应商应立即整改。维护人员应每天登录平台，对摄像机在线情况、图像传输质量和效果进行日常检查，发现问题，应立即解决。维护人员应围绕上述巡检内容，逐点、逐台、逐项地进行检验，边检边进行记录，并排除发现的故障。具体要求如下：</w:t>
      </w:r>
    </w:p>
    <w:p w14:paraId="7E1634B5">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（1）现场巡检：现场点位每1个月巡检至少1次；</w:t>
      </w:r>
    </w:p>
    <w:p w14:paraId="34F10707">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（2）远程巡检：对图像传输质量和效果，传输网络、服务器、交换机、存储运行进行轮询远程巡检；</w:t>
      </w:r>
    </w:p>
    <w:p w14:paraId="1DA77A60">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（3）巡检记录：每1个月对摄像机的安全进行现场检查并提交检查记录，重点检查支架的安装牢固程度，防止发生高空坠落等安全事故。</w:t>
      </w:r>
    </w:p>
    <w:p w14:paraId="3D0E7EC1">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color w:val="000000"/>
          <w:sz w:val="24"/>
          <w:szCs w:val="24"/>
        </w:rPr>
        <w:t>★（五）其他服务</w:t>
      </w:r>
    </w:p>
    <w:p w14:paraId="70218FB2">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color w:val="000000"/>
          <w:sz w:val="24"/>
          <w:szCs w:val="24"/>
        </w:rPr>
        <w:t>供应商还需按标准对重点核心地区视频监控所有点位前端监控二维码进行张贴和日常维护。为配合道路整治出新及视频监控并杆及线路下地工程，在所涉及到的包含重点核心地区视频监控的路段，供应商应配合采购人及其他相关部门，按期保质保量的完成视频监控并杆及线路下地的工作。</w:t>
      </w:r>
    </w:p>
    <w:p w14:paraId="52929AD8">
      <w:pPr>
        <w:pBdr>
          <w:top w:val="none" w:color="000000" w:sz="0" w:space="0"/>
          <w:left w:val="none" w:color="000000" w:sz="0" w:space="0"/>
          <w:bottom w:val="none" w:color="000000" w:sz="0" w:space="0"/>
          <w:right w:val="none" w:color="000000" w:sz="0" w:space="0"/>
        </w:pBdr>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（六）设备更换</w:t>
      </w:r>
    </w:p>
    <w:p w14:paraId="5D4B41FC">
      <w:pPr>
        <w:pBdr>
          <w:top w:val="none" w:color="000000" w:sz="0" w:space="0"/>
          <w:left w:val="none" w:color="000000" w:sz="0" w:space="0"/>
          <w:bottom w:val="none" w:color="000000" w:sz="0" w:space="0"/>
          <w:right w:val="none" w:color="000000" w:sz="0" w:space="0"/>
        </w:pBdr>
        <w:spacing w:line="360" w:lineRule="auto"/>
        <w:ind w:firstLine="480"/>
        <w:rPr>
          <w:rFonts w:hint="eastAsia" w:ascii="仿宋" w:hAnsi="仿宋" w:eastAsia="仿宋" w:cs="仿宋"/>
          <w:sz w:val="24"/>
          <w:szCs w:val="24"/>
        </w:rPr>
      </w:pPr>
      <w:r>
        <w:rPr>
          <w:rFonts w:hint="eastAsia" w:ascii="仿宋" w:hAnsi="仿宋" w:eastAsia="仿宋" w:cs="仿宋"/>
          <w:sz w:val="24"/>
          <w:szCs w:val="24"/>
        </w:rPr>
        <w:t>栖霞区社会面治安监控分期建设，部分监控建设年代较远，设备已停产或不再销售，供应</w:t>
      </w:r>
      <w:r>
        <w:rPr>
          <w:rFonts w:hint="eastAsia" w:ascii="仿宋" w:hAnsi="仿宋" w:eastAsia="仿宋" w:cs="仿宋"/>
          <w:color w:val="000000"/>
          <w:sz w:val="24"/>
          <w:szCs w:val="24"/>
        </w:rPr>
        <w:t>商维保过程中，如需更换摄像机，需提供不低于技术参数规格清单的设备，以满足项目要求，具体参数如下：</w:t>
      </w:r>
    </w:p>
    <w:tbl>
      <w:tblPr>
        <w:tblStyle w:val="59"/>
        <w:tblW w:w="8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02"/>
        <w:gridCol w:w="1438"/>
        <w:gridCol w:w="6276"/>
      </w:tblGrid>
      <w:tr w14:paraId="4EF0C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516" w:type="dxa"/>
            <w:gridSpan w:val="3"/>
            <w:vAlign w:val="center"/>
          </w:tcPr>
          <w:p w14:paraId="2B2F4181">
            <w:pPr>
              <w:spacing w:line="288" w:lineRule="auto"/>
              <w:jc w:val="center"/>
              <w:rPr>
                <w:rFonts w:hint="eastAsia" w:ascii="仿宋" w:hAnsi="仿宋" w:eastAsia="仿宋" w:cs="仿宋"/>
                <w:b/>
                <w:sz w:val="24"/>
                <w:szCs w:val="24"/>
              </w:rPr>
            </w:pPr>
            <w:r>
              <w:rPr>
                <w:rFonts w:hint="eastAsia" w:ascii="仿宋" w:hAnsi="仿宋" w:eastAsia="仿宋" w:cs="仿宋"/>
                <w:b/>
                <w:sz w:val="24"/>
                <w:szCs w:val="24"/>
              </w:rPr>
              <w:t>技术参数规格清单</w:t>
            </w:r>
          </w:p>
        </w:tc>
      </w:tr>
      <w:tr w14:paraId="37328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02" w:type="dxa"/>
            <w:vAlign w:val="center"/>
          </w:tcPr>
          <w:p w14:paraId="0702C739">
            <w:pPr>
              <w:spacing w:line="288"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438" w:type="dxa"/>
            <w:vAlign w:val="center"/>
          </w:tcPr>
          <w:p w14:paraId="10A17ACD">
            <w:pPr>
              <w:spacing w:line="312" w:lineRule="auto"/>
              <w:jc w:val="center"/>
              <w:rPr>
                <w:rFonts w:hint="eastAsia" w:ascii="仿宋" w:hAnsi="仿宋" w:eastAsia="仿宋" w:cs="仿宋"/>
                <w:b/>
                <w:szCs w:val="21"/>
              </w:rPr>
            </w:pPr>
            <w:r>
              <w:rPr>
                <w:rFonts w:hint="eastAsia" w:ascii="仿宋" w:hAnsi="仿宋" w:eastAsia="仿宋" w:cs="仿宋"/>
                <w:b/>
                <w:szCs w:val="21"/>
              </w:rPr>
              <w:t>产品名称</w:t>
            </w:r>
          </w:p>
        </w:tc>
        <w:tc>
          <w:tcPr>
            <w:tcW w:w="6276" w:type="dxa"/>
            <w:vAlign w:val="center"/>
          </w:tcPr>
          <w:p w14:paraId="1DF0BA94">
            <w:pPr>
              <w:spacing w:line="312" w:lineRule="auto"/>
              <w:jc w:val="center"/>
              <w:rPr>
                <w:rFonts w:hint="eastAsia" w:ascii="仿宋" w:hAnsi="仿宋" w:eastAsia="仿宋" w:cs="仿宋"/>
                <w:b/>
                <w:szCs w:val="21"/>
              </w:rPr>
            </w:pPr>
            <w:r>
              <w:rPr>
                <w:rFonts w:hint="eastAsia" w:ascii="仿宋" w:hAnsi="仿宋" w:eastAsia="仿宋" w:cs="仿宋"/>
                <w:b/>
                <w:szCs w:val="21"/>
              </w:rPr>
              <w:t>功能、性能、配置要求不低于以下要求</w:t>
            </w:r>
          </w:p>
        </w:tc>
      </w:tr>
      <w:tr w14:paraId="470E8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02" w:type="dxa"/>
            <w:vAlign w:val="center"/>
          </w:tcPr>
          <w:p w14:paraId="29027A97">
            <w:pPr>
              <w:pBdr>
                <w:top w:val="none" w:color="000000" w:sz="0" w:space="0"/>
                <w:left w:val="none" w:color="000000" w:sz="0" w:space="0"/>
                <w:bottom w:val="none" w:color="000000" w:sz="0" w:space="0"/>
                <w:right w:val="none" w:color="000000" w:sz="0" w:space="0"/>
              </w:pBdr>
              <w:spacing w:line="288" w:lineRule="auto"/>
              <w:jc w:val="center"/>
              <w:rPr>
                <w:rFonts w:hint="eastAsia" w:ascii="仿宋" w:hAnsi="仿宋" w:eastAsia="仿宋" w:cs="仿宋"/>
                <w:bCs/>
                <w:sz w:val="24"/>
                <w:szCs w:val="24"/>
              </w:rPr>
            </w:pPr>
            <w:r>
              <w:rPr>
                <w:rFonts w:hint="eastAsia" w:ascii="仿宋" w:hAnsi="仿宋" w:eastAsia="仿宋" w:cs="仿宋"/>
                <w:sz w:val="24"/>
                <w:szCs w:val="24"/>
              </w:rPr>
              <w:t>1</w:t>
            </w:r>
          </w:p>
        </w:tc>
        <w:tc>
          <w:tcPr>
            <w:tcW w:w="1438" w:type="dxa"/>
            <w:vAlign w:val="center"/>
          </w:tcPr>
          <w:p w14:paraId="5F25B038">
            <w:pPr>
              <w:pBdr>
                <w:top w:val="none" w:color="000000" w:sz="0" w:space="0"/>
                <w:left w:val="none" w:color="000000" w:sz="0" w:space="0"/>
                <w:bottom w:val="none" w:color="000000" w:sz="0" w:space="0"/>
                <w:right w:val="none" w:color="000000" w:sz="0" w:space="0"/>
              </w:pBdr>
              <w:spacing w:line="312" w:lineRule="auto"/>
              <w:jc w:val="center"/>
              <w:rPr>
                <w:rFonts w:hint="eastAsia" w:ascii="仿宋" w:hAnsi="仿宋" w:eastAsia="仿宋" w:cs="仿宋"/>
                <w:bCs/>
                <w:szCs w:val="21"/>
              </w:rPr>
            </w:pPr>
            <w:r>
              <w:rPr>
                <w:rFonts w:hint="eastAsia" w:ascii="仿宋" w:hAnsi="仿宋" w:eastAsia="仿宋" w:cs="仿宋"/>
                <w:szCs w:val="21"/>
              </w:rPr>
              <w:t>200万像素星光级监控枪机</w:t>
            </w:r>
          </w:p>
        </w:tc>
        <w:tc>
          <w:tcPr>
            <w:tcW w:w="6276" w:type="dxa"/>
            <w:vAlign w:val="center"/>
          </w:tcPr>
          <w:p w14:paraId="7D7BCFC7">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1.1支持输出图像分辨率不小于1920x1080。</w:t>
            </w:r>
          </w:p>
          <w:p w14:paraId="11DF01D4">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1.2支持电动变焦。</w:t>
            </w:r>
          </w:p>
          <w:p w14:paraId="3355D14C">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1.3内置2个麦克风、1个扬声器。</w:t>
            </w:r>
          </w:p>
          <w:p w14:paraId="7E4B1BAF">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1.4最低照度彩色：0.0005 lx，黑白:0.0001 lx，最大亮度鉴别等级（灰度等级）不小于11级。</w:t>
            </w:r>
          </w:p>
          <w:p w14:paraId="227208EE">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1.5支持H.264、H.265、MJPEG视频编码格式，且具有HighProfile编码能力。</w:t>
            </w:r>
          </w:p>
          <w:p w14:paraId="0BCD4BC9">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1.6信噪比不小于60dB。</w:t>
            </w:r>
          </w:p>
          <w:p w14:paraId="5DE10FC5">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▲1.7在分辨率1920x1080，延时不大于70ms。（提供具有CMA或CNAS认证标识的检验报告证明）</w:t>
            </w:r>
          </w:p>
          <w:p w14:paraId="1E26E9C9">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1.8支持MD5、SHA256加密算法。</w:t>
            </w:r>
          </w:p>
          <w:p w14:paraId="55E3891A">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1.9需支持三码流技术，主码流分辨率不小于1920x1080，子码流不小于704x576，第三码流不小于1920x1080。</w:t>
            </w:r>
          </w:p>
          <w:p w14:paraId="150F966C">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1.10需具备智能分析抗干扰功能，当篮球、小狗、树摇晃等情况经过检测区域时，不会触发报警。</w:t>
            </w:r>
          </w:p>
          <w:p w14:paraId="120A56E6">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1.11同一静止场景相同图像质量下，设备在H.265编码方式时，开启智能编码功能和不开启智能编码相比，码率节约≥80%。</w:t>
            </w:r>
          </w:p>
          <w:p w14:paraId="31B468BB">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▲1.12设备具有耀光抑制功能，耀光区域≤1%。（提供具有CMA或CNAS认证标识的检验报告证明）</w:t>
            </w:r>
          </w:p>
          <w:p w14:paraId="7122AA18">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▲1.13具备4颗补光灯，灯杯为鳞片状，补光灯开启后，正面不可见补光灯灯珠。（提供具有CMA或CNAS认证标识的检验报告证明）</w:t>
            </w:r>
          </w:p>
          <w:p w14:paraId="59E44497">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▲1.14当补光灯打开时，补光亮度均匀，无波纹状、圆环状、麻点状、条纹状及不规则亮斑。（提供具有CMA或CNAS认证标识的检验报告证明）</w:t>
            </w:r>
          </w:p>
          <w:p w14:paraId="25284806">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1.15需支持IP67防尘防水。</w:t>
            </w:r>
          </w:p>
          <w:p w14:paraId="155FC8A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1.16支持DC12V，且在不小于DC12V±30%范围内变化时可以正常工作。</w:t>
            </w:r>
          </w:p>
          <w:p w14:paraId="37515AA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1.17具有1个RS485接口、1个报警输入接口、1个报警输出接口、1个音频输入接口、1个音频输出接口。</w:t>
            </w:r>
          </w:p>
        </w:tc>
      </w:tr>
      <w:tr w14:paraId="59671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802" w:type="dxa"/>
            <w:vAlign w:val="center"/>
          </w:tcPr>
          <w:p w14:paraId="140ADCD6">
            <w:pPr>
              <w:pBdr>
                <w:top w:val="none" w:color="000000" w:sz="0" w:space="0"/>
                <w:left w:val="none" w:color="000000" w:sz="0" w:space="0"/>
                <w:bottom w:val="none" w:color="000000" w:sz="0" w:space="0"/>
                <w:right w:val="none" w:color="000000" w:sz="0" w:space="0"/>
              </w:pBdr>
              <w:spacing w:line="288" w:lineRule="auto"/>
              <w:jc w:val="center"/>
              <w:rPr>
                <w:rFonts w:hint="eastAsia" w:ascii="仿宋" w:hAnsi="仿宋" w:eastAsia="仿宋" w:cs="仿宋"/>
                <w:bCs/>
                <w:sz w:val="24"/>
                <w:szCs w:val="24"/>
              </w:rPr>
            </w:pPr>
            <w:r>
              <w:rPr>
                <w:rFonts w:hint="eastAsia" w:ascii="仿宋" w:hAnsi="仿宋" w:eastAsia="仿宋" w:cs="仿宋"/>
                <w:sz w:val="24"/>
                <w:szCs w:val="24"/>
              </w:rPr>
              <w:t>2</w:t>
            </w:r>
          </w:p>
        </w:tc>
        <w:tc>
          <w:tcPr>
            <w:tcW w:w="1438" w:type="dxa"/>
            <w:vAlign w:val="center"/>
          </w:tcPr>
          <w:p w14:paraId="7FC6B2B7">
            <w:pPr>
              <w:pBdr>
                <w:top w:val="none" w:color="000000" w:sz="0" w:space="0"/>
                <w:left w:val="none" w:color="000000" w:sz="0" w:space="0"/>
                <w:bottom w:val="none" w:color="000000" w:sz="0" w:space="0"/>
                <w:right w:val="none" w:color="000000" w:sz="0" w:space="0"/>
              </w:pBdr>
              <w:spacing w:line="312" w:lineRule="auto"/>
              <w:jc w:val="center"/>
              <w:rPr>
                <w:rFonts w:hint="eastAsia" w:ascii="仿宋" w:hAnsi="仿宋" w:eastAsia="仿宋" w:cs="仿宋"/>
                <w:bCs/>
                <w:szCs w:val="21"/>
              </w:rPr>
            </w:pPr>
            <w:r>
              <w:rPr>
                <w:rFonts w:hint="eastAsia" w:ascii="仿宋" w:hAnsi="仿宋" w:eastAsia="仿宋" w:cs="仿宋"/>
                <w:szCs w:val="21"/>
              </w:rPr>
              <w:t>200万像素星光级监控球机</w:t>
            </w:r>
          </w:p>
        </w:tc>
        <w:tc>
          <w:tcPr>
            <w:tcW w:w="6276" w:type="dxa"/>
            <w:vAlign w:val="center"/>
          </w:tcPr>
          <w:p w14:paraId="7AA9C63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2.1视频分辨率不低于1920×1080。</w:t>
            </w:r>
          </w:p>
          <w:p w14:paraId="5E251A3E">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▲2.2摄像机靶面尺寸不小于1/1.8英寸。（提供具有CMA或CNAS认证标识的检验报告证明）</w:t>
            </w:r>
          </w:p>
          <w:p w14:paraId="506CB1A3">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▲2.3最低照度：彩色≤0.0005lx，黑白≤0.0001lx。（提供具有CMA或CNAS认证标识的检验报告证明）</w:t>
            </w:r>
          </w:p>
          <w:p w14:paraId="74E79061">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2.4摄像机内置镜头，支持不小于32倍光学变倍，镜头最大焦距不小于188mm。</w:t>
            </w:r>
          </w:p>
          <w:p w14:paraId="729AD518">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2.5设备支持水平旋转范围为0~360°连续旋转，垂直旋转范围为-20°~90°。</w:t>
            </w:r>
          </w:p>
          <w:p w14:paraId="38EDDD4D">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2.6支持300个预置位，可设置8条巡航路径。支持预置位视频冻结功能。</w:t>
            </w:r>
          </w:p>
          <w:p w14:paraId="184F95E3">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2.7设备具有 H.265、H.264、MJPEG设置选项。</w:t>
            </w:r>
          </w:p>
          <w:p w14:paraId="4035E0CF">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2.8内置GPU芯片。</w:t>
            </w:r>
          </w:p>
          <w:p w14:paraId="6DFE39A4">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2.9设备可对监控画面中不小于30个人脸进行检测、跟踪和抓拍。</w:t>
            </w:r>
          </w:p>
          <w:p w14:paraId="4CF63D9E">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2.10设备可同时对行人、非机动车、机动车进行检测/跟踪及抓拍。</w:t>
            </w:r>
          </w:p>
          <w:p w14:paraId="1DA6A5C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2.11可对镜头前玻璃进行加热，开启后可去除玻璃上的冰状和水状附着物。</w:t>
            </w:r>
          </w:p>
          <w:p w14:paraId="1D3177F1">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2.12设备在近光灯、中光灯开启后，变焦过程中红外光斑形状为矩形，长宽比为16:9；设备红外光利用率≥80%，在IE浏览器下，可通过手机扫描预览界面上的二维码获取设备参数信息。（提供具有CMA或CNAS认证标识的检验报告证明）</w:t>
            </w:r>
          </w:p>
          <w:p w14:paraId="0DD30D14">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▲2.13设备支持白光、红外灯混合补光，开启白光补光灯可识别50m的彩色人体轮廓，红外补光可识别距设备250m处的人体轮廓。（提供具有CMA或CNAS认证标识的检验报告证明）</w:t>
            </w:r>
          </w:p>
          <w:p w14:paraId="74A97867">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▲2.14设备支持声光警戒功能，对人或车辆进入警戒区域后，设备可发出白光警示、声音告警，并启动智能跟踪、录像等功能。（提供具有CMA或CNAS认证标识的检验报告证明）</w:t>
            </w:r>
          </w:p>
          <w:p w14:paraId="247CF3D7">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2.15支持7路报警输入、2路报警输出、1路音频输入、1路音频输出。</w:t>
            </w:r>
          </w:p>
          <w:p w14:paraId="68A352A6">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2.16设备应符合GB/T 4208-2017中IP67的规定。</w:t>
            </w:r>
          </w:p>
          <w:p w14:paraId="12837D35">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2.17支持在-40 °C~70 °C范围内正常工作。</w:t>
            </w:r>
          </w:p>
        </w:tc>
      </w:tr>
      <w:tr w14:paraId="22D4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02" w:type="dxa"/>
            <w:vAlign w:val="center"/>
          </w:tcPr>
          <w:p w14:paraId="61EB2C14">
            <w:pPr>
              <w:pBdr>
                <w:top w:val="none" w:color="000000" w:sz="0" w:space="0"/>
                <w:left w:val="none" w:color="000000" w:sz="0" w:space="0"/>
                <w:bottom w:val="none" w:color="000000" w:sz="0" w:space="0"/>
                <w:right w:val="none" w:color="000000" w:sz="0" w:space="0"/>
              </w:pBdr>
              <w:spacing w:line="288" w:lineRule="auto"/>
              <w:jc w:val="center"/>
              <w:rPr>
                <w:rFonts w:hint="eastAsia" w:ascii="仿宋" w:hAnsi="仿宋" w:eastAsia="仿宋" w:cs="仿宋"/>
                <w:bCs/>
                <w:sz w:val="24"/>
                <w:szCs w:val="24"/>
              </w:rPr>
            </w:pPr>
            <w:r>
              <w:rPr>
                <w:rFonts w:hint="eastAsia" w:ascii="仿宋" w:hAnsi="仿宋" w:eastAsia="仿宋" w:cs="仿宋"/>
                <w:sz w:val="24"/>
                <w:szCs w:val="24"/>
              </w:rPr>
              <w:t>3</w:t>
            </w:r>
          </w:p>
        </w:tc>
        <w:tc>
          <w:tcPr>
            <w:tcW w:w="1438" w:type="dxa"/>
            <w:vAlign w:val="center"/>
          </w:tcPr>
          <w:p w14:paraId="1606DDE0">
            <w:pPr>
              <w:pBdr>
                <w:top w:val="none" w:color="000000" w:sz="0" w:space="0"/>
                <w:left w:val="none" w:color="000000" w:sz="0" w:space="0"/>
                <w:bottom w:val="none" w:color="000000" w:sz="0" w:space="0"/>
                <w:right w:val="none" w:color="000000" w:sz="0" w:space="0"/>
              </w:pBdr>
              <w:spacing w:line="312" w:lineRule="auto"/>
              <w:jc w:val="center"/>
              <w:rPr>
                <w:rFonts w:hint="eastAsia" w:ascii="仿宋" w:hAnsi="仿宋" w:eastAsia="仿宋" w:cs="仿宋"/>
                <w:bCs/>
                <w:szCs w:val="21"/>
              </w:rPr>
            </w:pPr>
            <w:r>
              <w:rPr>
                <w:rFonts w:hint="eastAsia" w:ascii="仿宋" w:hAnsi="仿宋" w:eastAsia="仿宋" w:cs="仿宋"/>
                <w:szCs w:val="21"/>
              </w:rPr>
              <w:t>400万像素单结构化枪机</w:t>
            </w:r>
          </w:p>
        </w:tc>
        <w:tc>
          <w:tcPr>
            <w:tcW w:w="6276" w:type="dxa"/>
            <w:vAlign w:val="center"/>
          </w:tcPr>
          <w:p w14:paraId="5CB7305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3.1主码流支持2560×1440@25fps，子码流支持704×576@25fps，第三码流支持1920×1080@25fps。</w:t>
            </w:r>
          </w:p>
          <w:p w14:paraId="7AC56099">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▲3.2具有不小于1/1.8"靶面尺寸。（提供具有CMA或CNAS认证标识的检验报告证明）</w:t>
            </w:r>
          </w:p>
          <w:p w14:paraId="0117D13C">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3.3最低照度彩色不大于0.0002lx，黑白不大于0.0001 lx。</w:t>
            </w:r>
          </w:p>
          <w:p w14:paraId="09C2A3D2">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3.4内置电动镜头，可远程调节镜头倍率和聚焦，焦距：8~32mm。</w:t>
            </w:r>
          </w:p>
          <w:p w14:paraId="0B136B89">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3.5支持H.264、H.265、MJPEG视频编码格式，且具有High Profile编码能力。</w:t>
            </w:r>
          </w:p>
          <w:p w14:paraId="0311274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▲3.6内置GPU芯片。（提供具有CMA或CNAS认证标识的检验报告证明）</w:t>
            </w:r>
          </w:p>
          <w:p w14:paraId="441B6E1F">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3.7支持对两眼瞳距不小于40像素的人脸进行检验。</w:t>
            </w:r>
          </w:p>
          <w:p w14:paraId="6B5C6F5E">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3.8支持侧脸过滤功能，可过滤与样机镜头呈上下、左右角度达到预设值的人脸。</w:t>
            </w:r>
          </w:p>
          <w:p w14:paraId="542968FA">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3.9支持抓拍、识别新能源汽车号牌。</w:t>
            </w:r>
          </w:p>
          <w:p w14:paraId="53AD142A">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3.10支持声光报警功能，当报警产生时，可在布防时间内联动声音警报和/或白光闪烁。报警声音类型不小于11种，报警音量和重复次数可设置。</w:t>
            </w:r>
          </w:p>
          <w:p w14:paraId="31EB64D4">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3.11在IE浏览器下，具有设备重启和布防动态报警数据感知与记录功能，布防动态报警数据包括异常掉线、历史布防、实时布防3种类型；可记录报警的开始时间、结束时间、布防类型、报警链路地址、端口、链路续传。</w:t>
            </w:r>
          </w:p>
          <w:p w14:paraId="2E87DD20">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▲3.12设备具有耀光抑制功能，耀光区域≤1%。（提供具有CMA或CNAS认证标识的检验报告证明）</w:t>
            </w:r>
          </w:p>
          <w:p w14:paraId="2D3AF2BD">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3.13样机内置4颗混合补光灯，每颗由红外和白光灯组成。</w:t>
            </w:r>
          </w:p>
          <w:p w14:paraId="497EF588">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▲3.14样机内置鳞镜式补光灯，灯杯为半弧形网格鳞片状。（提供具有CMA或CNAS认证标识的检验报告证明）</w:t>
            </w:r>
          </w:p>
          <w:p w14:paraId="269E3714">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▲3.15灯珠朝向与样机照射方向不同，补光灯开启后正面不可见补光灯灯珠。补光灯开启后灯光均匀无波纹、麻点状、条纹状和不规则亮斑。（提供具有CMA或CNAS认证标识的检验报告证明）</w:t>
            </w:r>
          </w:p>
          <w:p w14:paraId="1EB3B77C">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3.16需支持IP67防尘防水。</w:t>
            </w:r>
          </w:p>
          <w:p w14:paraId="79789AB7">
            <w:pPr>
              <w:pBdr>
                <w:top w:val="none" w:color="000000" w:sz="0" w:space="0"/>
                <w:left w:val="none" w:color="000000" w:sz="0" w:space="0"/>
                <w:bottom w:val="none" w:color="000000" w:sz="0" w:space="0"/>
                <w:right w:val="none" w:color="000000" w:sz="0" w:space="0"/>
              </w:pBdr>
              <w:spacing w:line="312" w:lineRule="auto"/>
              <w:jc w:val="left"/>
              <w:rPr>
                <w:rFonts w:hint="eastAsia" w:ascii="仿宋" w:hAnsi="仿宋" w:eastAsia="仿宋" w:cs="仿宋"/>
                <w:szCs w:val="21"/>
              </w:rPr>
            </w:pPr>
            <w:r>
              <w:rPr>
                <w:rFonts w:hint="eastAsia" w:ascii="仿宋" w:hAnsi="仿宋" w:eastAsia="仿宋" w:cs="仿宋"/>
                <w:szCs w:val="21"/>
              </w:rPr>
              <w:t>3.17内置2个麦克风，1个扬声器，支持3路报警输入，2路报警输出，2路音频输入，1路音频输出，1个SD卡槽，1个RS485接口,支持DC12V或POE供电。</w:t>
            </w:r>
          </w:p>
        </w:tc>
      </w:tr>
    </w:tbl>
    <w:p w14:paraId="31CF3DFB">
      <w:pPr>
        <w:spacing w:line="360" w:lineRule="auto"/>
        <w:ind w:firstLine="482"/>
        <w:jc w:val="left"/>
        <w:rPr>
          <w:rFonts w:hint="eastAsia" w:ascii="仿宋" w:hAnsi="仿宋" w:eastAsia="仿宋" w:cs="仿宋"/>
          <w:b/>
          <w:sz w:val="24"/>
          <w:szCs w:val="24"/>
        </w:rPr>
      </w:pPr>
      <w:r>
        <w:rPr>
          <w:rFonts w:hint="eastAsia" w:ascii="仿宋" w:hAnsi="仿宋" w:eastAsia="仿宋" w:cs="仿宋"/>
          <w:b/>
          <w:bCs/>
          <w:color w:val="000000"/>
          <w:sz w:val="24"/>
          <w:szCs w:val="24"/>
        </w:rPr>
        <w:t>★</w:t>
      </w:r>
      <w:r>
        <w:rPr>
          <w:rFonts w:hint="eastAsia" w:ascii="仿宋" w:hAnsi="仿宋" w:eastAsia="仿宋" w:cs="仿宋"/>
          <w:b/>
          <w:sz w:val="24"/>
          <w:szCs w:val="24"/>
        </w:rPr>
        <w:t>（七）宽带服务要求</w:t>
      </w:r>
    </w:p>
    <w:p w14:paraId="78ABB868">
      <w:pPr>
        <w:spacing w:line="360" w:lineRule="auto"/>
        <w:ind w:firstLine="482"/>
        <w:jc w:val="left"/>
        <w:rPr>
          <w:rFonts w:hint="eastAsia" w:ascii="仿宋" w:hAnsi="仿宋" w:eastAsia="仿宋" w:cs="仿宋"/>
          <w:sz w:val="24"/>
          <w:szCs w:val="24"/>
        </w:rPr>
      </w:pPr>
      <w:r>
        <w:rPr>
          <w:rFonts w:hint="eastAsia" w:ascii="仿宋" w:hAnsi="仿宋" w:eastAsia="仿宋" w:cs="仿宋"/>
          <w:sz w:val="24"/>
          <w:szCs w:val="24"/>
        </w:rPr>
        <w:t>1.满足20M带宽。</w:t>
      </w:r>
    </w:p>
    <w:p w14:paraId="0B546AFA">
      <w:pPr>
        <w:spacing w:line="360" w:lineRule="auto"/>
        <w:ind w:firstLine="482"/>
        <w:jc w:val="left"/>
        <w:rPr>
          <w:rFonts w:hint="eastAsia" w:ascii="仿宋" w:hAnsi="仿宋" w:eastAsia="仿宋" w:cs="仿宋"/>
          <w:sz w:val="24"/>
          <w:szCs w:val="24"/>
        </w:rPr>
      </w:pPr>
      <w:r>
        <w:rPr>
          <w:rFonts w:hint="eastAsia" w:ascii="仿宋" w:hAnsi="仿宋" w:eastAsia="仿宋" w:cs="仿宋"/>
          <w:sz w:val="24"/>
          <w:szCs w:val="24"/>
        </w:rPr>
        <w:t>2.光网络安全传输，上下行带宽对等。</w:t>
      </w:r>
    </w:p>
    <w:p w14:paraId="5666E0EB">
      <w:pPr>
        <w:spacing w:line="360" w:lineRule="auto"/>
        <w:ind w:firstLine="482"/>
        <w:jc w:val="left"/>
        <w:rPr>
          <w:rFonts w:hint="eastAsia" w:ascii="仿宋" w:hAnsi="仿宋" w:eastAsia="仿宋" w:cs="仿宋"/>
          <w:sz w:val="24"/>
          <w:szCs w:val="24"/>
        </w:rPr>
      </w:pPr>
      <w:r>
        <w:rPr>
          <w:rFonts w:hint="eastAsia" w:ascii="仿宋" w:hAnsi="仿宋" w:eastAsia="仿宋" w:cs="仿宋"/>
          <w:sz w:val="24"/>
          <w:szCs w:val="24"/>
        </w:rPr>
        <w:t>3.若发生通信线路故障，除不可抗力因素外，需及时处理，提供7*24监控和故障恢复服务。</w:t>
      </w:r>
    </w:p>
    <w:p w14:paraId="7D75A2F1">
      <w:pPr>
        <w:spacing w:line="360" w:lineRule="auto"/>
        <w:ind w:firstLine="482"/>
        <w:jc w:val="left"/>
        <w:rPr>
          <w:rFonts w:hint="eastAsia" w:ascii="仿宋" w:hAnsi="仿宋" w:eastAsia="仿宋" w:cs="仿宋"/>
          <w:b/>
          <w:sz w:val="24"/>
          <w:szCs w:val="24"/>
        </w:rPr>
      </w:pPr>
      <w:r>
        <w:rPr>
          <w:rFonts w:hint="eastAsia" w:ascii="仿宋" w:hAnsi="仿宋" w:eastAsia="仿宋" w:cs="仿宋"/>
          <w:b/>
          <w:bCs/>
          <w:color w:val="000000"/>
          <w:sz w:val="24"/>
          <w:szCs w:val="24"/>
        </w:rPr>
        <w:t>★</w:t>
      </w:r>
      <w:r>
        <w:rPr>
          <w:rFonts w:hint="eastAsia" w:ascii="仿宋" w:hAnsi="仿宋" w:eastAsia="仿宋" w:cs="仿宋"/>
          <w:b/>
          <w:sz w:val="24"/>
          <w:szCs w:val="24"/>
        </w:rPr>
        <w:t>（八）IDC机房托管服务要求</w:t>
      </w:r>
    </w:p>
    <w:p w14:paraId="0599DF50">
      <w:pPr>
        <w:spacing w:line="360" w:lineRule="auto"/>
        <w:ind w:firstLine="482"/>
        <w:jc w:val="left"/>
        <w:rPr>
          <w:rFonts w:hint="eastAsia" w:ascii="仿宋" w:hAnsi="仿宋" w:eastAsia="仿宋" w:cs="仿宋"/>
          <w:bCs/>
          <w:sz w:val="24"/>
          <w:szCs w:val="24"/>
        </w:rPr>
      </w:pPr>
      <w:r>
        <w:rPr>
          <w:rFonts w:hint="eastAsia" w:ascii="仿宋" w:hAnsi="仿宋" w:eastAsia="仿宋" w:cs="仿宋"/>
          <w:bCs/>
          <w:sz w:val="24"/>
          <w:szCs w:val="24"/>
        </w:rPr>
        <w:t>1.提供端到端全过程（即售前、售中、售后）一站式服务；享受24小时×365天的质量保证。</w:t>
      </w:r>
    </w:p>
    <w:p w14:paraId="7B18A6CC">
      <w:pPr>
        <w:spacing w:line="360" w:lineRule="auto"/>
        <w:ind w:firstLine="482"/>
        <w:jc w:val="left"/>
        <w:rPr>
          <w:rFonts w:hint="eastAsia" w:ascii="仿宋" w:hAnsi="仿宋" w:eastAsia="仿宋" w:cs="仿宋"/>
          <w:bCs/>
          <w:sz w:val="24"/>
          <w:szCs w:val="24"/>
        </w:rPr>
      </w:pPr>
      <w:r>
        <w:rPr>
          <w:rFonts w:hint="eastAsia" w:ascii="仿宋" w:hAnsi="仿宋" w:eastAsia="仿宋" w:cs="仿宋"/>
          <w:bCs/>
          <w:sz w:val="24"/>
          <w:szCs w:val="24"/>
        </w:rPr>
        <w:t>2.</w:t>
      </w:r>
      <w:bookmarkStart w:id="33" w:name="OLE_LINK2"/>
      <w:r>
        <w:rPr>
          <w:rFonts w:hint="eastAsia" w:ascii="仿宋" w:hAnsi="仿宋" w:eastAsia="仿宋" w:cs="仿宋"/>
          <w:bCs/>
          <w:sz w:val="24"/>
          <w:szCs w:val="24"/>
        </w:rPr>
        <w:t>提供7×24小时技术支持和电话故障申告服务</w:t>
      </w:r>
      <w:bookmarkEnd w:id="33"/>
      <w:r>
        <w:rPr>
          <w:rFonts w:hint="eastAsia" w:ascii="仿宋" w:hAnsi="仿宋" w:eastAsia="仿宋" w:cs="仿宋"/>
          <w:bCs/>
          <w:sz w:val="24"/>
          <w:szCs w:val="24"/>
        </w:rPr>
        <w:t>。</w:t>
      </w:r>
    </w:p>
    <w:p w14:paraId="7BC3DCC9">
      <w:pPr>
        <w:spacing w:line="360" w:lineRule="auto"/>
        <w:ind w:firstLine="482"/>
        <w:jc w:val="left"/>
        <w:rPr>
          <w:rFonts w:hint="eastAsia" w:ascii="仿宋" w:hAnsi="仿宋" w:eastAsia="仿宋" w:cs="仿宋"/>
          <w:bCs/>
          <w:sz w:val="24"/>
          <w:szCs w:val="24"/>
        </w:rPr>
      </w:pPr>
      <w:r>
        <w:rPr>
          <w:rFonts w:hint="eastAsia" w:ascii="仿宋" w:hAnsi="仿宋" w:eastAsia="仿宋" w:cs="仿宋"/>
          <w:bCs/>
          <w:sz w:val="24"/>
          <w:szCs w:val="24"/>
        </w:rPr>
        <w:t>3.提供高质量的运营管理服务，保证招标人所在机房7×24小时安全稳定运行。</w:t>
      </w:r>
    </w:p>
    <w:p w14:paraId="23FA14D1">
      <w:pPr>
        <w:spacing w:line="360" w:lineRule="auto"/>
        <w:ind w:firstLine="482"/>
        <w:jc w:val="left"/>
        <w:rPr>
          <w:rFonts w:hint="eastAsia" w:ascii="仿宋" w:hAnsi="仿宋" w:eastAsia="仿宋" w:cs="仿宋"/>
          <w:bCs/>
          <w:sz w:val="24"/>
          <w:szCs w:val="24"/>
        </w:rPr>
      </w:pPr>
      <w:r>
        <w:rPr>
          <w:rFonts w:hint="eastAsia" w:ascii="仿宋" w:hAnsi="仿宋" w:eastAsia="仿宋" w:cs="仿宋"/>
          <w:bCs/>
          <w:sz w:val="24"/>
          <w:szCs w:val="24"/>
        </w:rPr>
        <w:t>4.机房须有专人负责7×24小时监控、按照维护规程严格执行巡检及维护工作，在机房环境、设备出现问题时及时通知用户。</w:t>
      </w:r>
    </w:p>
    <w:p w14:paraId="7CCFC9AB">
      <w:pPr>
        <w:spacing w:line="360" w:lineRule="auto"/>
        <w:ind w:firstLine="482"/>
        <w:jc w:val="left"/>
        <w:rPr>
          <w:rFonts w:hint="eastAsia" w:ascii="仿宋" w:hAnsi="仿宋" w:eastAsia="仿宋" w:cs="仿宋"/>
          <w:bCs/>
          <w:sz w:val="24"/>
          <w:szCs w:val="24"/>
        </w:rPr>
      </w:pPr>
      <w:r>
        <w:rPr>
          <w:rFonts w:hint="eastAsia" w:ascii="仿宋" w:hAnsi="仿宋" w:eastAsia="仿宋" w:cs="仿宋"/>
          <w:bCs/>
          <w:sz w:val="24"/>
          <w:szCs w:val="24"/>
        </w:rPr>
        <w:t>5.机房须提供7×24小时进出服务，只有得到用户授权的人员才可出入。</w:t>
      </w:r>
    </w:p>
    <w:p w14:paraId="4738BD38">
      <w:pPr>
        <w:spacing w:line="360" w:lineRule="auto"/>
        <w:ind w:firstLine="482"/>
        <w:jc w:val="left"/>
        <w:rPr>
          <w:rFonts w:hint="eastAsia" w:ascii="仿宋" w:hAnsi="仿宋" w:eastAsia="仿宋" w:cs="仿宋"/>
          <w:b/>
          <w:bCs/>
          <w:sz w:val="24"/>
          <w:szCs w:val="24"/>
        </w:rPr>
      </w:pPr>
      <w:r>
        <w:rPr>
          <w:rFonts w:hint="eastAsia" w:ascii="仿宋" w:hAnsi="仿宋" w:eastAsia="仿宋" w:cs="仿宋"/>
          <w:b/>
          <w:sz w:val="24"/>
          <w:szCs w:val="24"/>
        </w:rPr>
        <w:t>（九）</w:t>
      </w:r>
      <w:r>
        <w:rPr>
          <w:rFonts w:hint="eastAsia" w:ascii="仿宋" w:hAnsi="仿宋" w:eastAsia="仿宋" w:cs="仿宋"/>
          <w:b/>
          <w:bCs/>
          <w:sz w:val="24"/>
          <w:szCs w:val="24"/>
        </w:rPr>
        <w:t>总体要求</w:t>
      </w:r>
    </w:p>
    <w:p w14:paraId="2C8A00C8">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2639路监控视频质保即将到期，摄像机长期在室外条件下运行，设备老化、图像质量下降等状况日益凸显，确保视频监控完好率保持在98%以上。</w:t>
      </w:r>
    </w:p>
    <w:p w14:paraId="6B626440">
      <w:pPr>
        <w:spacing w:line="360" w:lineRule="auto"/>
        <w:ind w:firstLine="482"/>
        <w:jc w:val="left"/>
        <w:rPr>
          <w:rFonts w:hint="eastAsia" w:ascii="仿宋" w:hAnsi="仿宋" w:eastAsia="仿宋" w:cs="仿宋"/>
          <w:b/>
          <w:bCs/>
          <w:sz w:val="24"/>
          <w:szCs w:val="24"/>
        </w:rPr>
      </w:pPr>
      <w:r>
        <w:rPr>
          <w:rFonts w:hint="eastAsia" w:ascii="仿宋" w:hAnsi="仿宋" w:eastAsia="仿宋" w:cs="仿宋"/>
          <w:b/>
          <w:bCs/>
          <w:sz w:val="24"/>
          <w:szCs w:val="24"/>
        </w:rPr>
        <w:t>（十）服务要求</w:t>
      </w:r>
    </w:p>
    <w:p w14:paraId="38ACEED3">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1.供应商必须满足所有功能要求，有义务保证采购人系统的功能性和完整性。</w:t>
      </w:r>
    </w:p>
    <w:p w14:paraId="5D52ECFE">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2.中标供应商满足本项目所有功能要求，有义务保证采购人系统的功能性、完整性和系统正常运行。</w:t>
      </w:r>
    </w:p>
    <w:p w14:paraId="515AAC08">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3.供应商应为其项目实施人员办理各项保险，保险费由供应商承担，加强安全管理，严格操作规程，在货物运输、实施过程中如出现任何安全事故，责任由供应商承担。</w:t>
      </w:r>
    </w:p>
    <w:p w14:paraId="1E868DFE">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4.中标供应商应采取安全措施，确保项目安装调试过程中的安全。因本项目维保过程中产生的施工人员人身安全问题由供应商承担全部责任。</w:t>
      </w:r>
    </w:p>
    <w:p w14:paraId="2B021002">
      <w:pPr>
        <w:spacing w:line="360" w:lineRule="auto"/>
        <w:ind w:firstLine="482"/>
        <w:jc w:val="left"/>
        <w:rPr>
          <w:rFonts w:hint="eastAsia" w:ascii="仿宋" w:hAnsi="仿宋" w:eastAsia="仿宋" w:cs="仿宋"/>
          <w:sz w:val="24"/>
          <w:szCs w:val="24"/>
        </w:rPr>
      </w:pPr>
      <w:r>
        <w:rPr>
          <w:rFonts w:hint="eastAsia" w:ascii="仿宋" w:hAnsi="仿宋" w:eastAsia="仿宋" w:cs="仿宋"/>
          <w:b/>
          <w:bCs/>
          <w:sz w:val="24"/>
          <w:szCs w:val="24"/>
        </w:rPr>
        <w:t>（十一）维保要求</w:t>
      </w:r>
    </w:p>
    <w:p w14:paraId="092CE230">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1.供应商应确保本次采购所有项目的安全稳定的运行；</w:t>
      </w:r>
    </w:p>
    <w:p w14:paraId="19EE0D87">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2.供应商应采用每月巡检结合故障现场服务形式。</w:t>
      </w:r>
    </w:p>
    <w:p w14:paraId="5C89AF76">
      <w:pPr>
        <w:spacing w:line="360" w:lineRule="auto"/>
        <w:ind w:firstLine="482"/>
        <w:jc w:val="left"/>
        <w:rPr>
          <w:rFonts w:hint="eastAsia" w:ascii="仿宋" w:hAnsi="仿宋" w:eastAsia="仿宋" w:cs="仿宋"/>
          <w:b/>
          <w:bCs/>
          <w:sz w:val="24"/>
          <w:szCs w:val="24"/>
        </w:rPr>
      </w:pPr>
      <w:bookmarkStart w:id="34" w:name="_Toc6840"/>
      <w:bookmarkStart w:id="35" w:name="_Toc28225"/>
      <w:r>
        <w:rPr>
          <w:rFonts w:hint="eastAsia" w:ascii="仿宋" w:hAnsi="仿宋" w:eastAsia="仿宋" w:cs="仿宋"/>
          <w:b/>
          <w:bCs/>
          <w:sz w:val="24"/>
          <w:szCs w:val="24"/>
        </w:rPr>
        <w:t>（十二）应急响应与处理时效</w:t>
      </w:r>
    </w:p>
    <w:p w14:paraId="291D1D48">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一般故障（如单点位离线、图像模糊）：接到通知后4小时内响应，24小时内修复；</w:t>
      </w:r>
    </w:p>
    <w:p w14:paraId="5CF91DB5">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重大故障（如批量点位离线、存储中断）：2小时内响应，12小时内修复；</w:t>
      </w:r>
    </w:p>
    <w:p w14:paraId="5BF59EB1">
      <w:pPr>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紧急情况（重大活动、突发事件）：1小时内现场响应，6小时内恢复正常</w:t>
      </w:r>
    </w:p>
    <w:p w14:paraId="78D5C264">
      <w:pPr>
        <w:tabs>
          <w:tab w:val="left" w:pos="7005"/>
        </w:tabs>
        <w:spacing w:line="360" w:lineRule="auto"/>
        <w:ind w:firstLine="562"/>
        <w:outlineLvl w:val="1"/>
        <w:rPr>
          <w:rFonts w:hint="eastAsia" w:ascii="仿宋" w:hAnsi="仿宋" w:eastAsia="仿宋" w:cs="仿宋"/>
          <w:b/>
          <w:color w:val="000000"/>
          <w:sz w:val="24"/>
          <w:szCs w:val="24"/>
        </w:rPr>
      </w:pPr>
      <w:r>
        <w:rPr>
          <w:rFonts w:hint="eastAsia" w:ascii="仿宋" w:hAnsi="仿宋" w:eastAsia="仿宋" w:cs="仿宋"/>
          <w:b/>
          <w:color w:val="000000"/>
          <w:sz w:val="24"/>
          <w:szCs w:val="24"/>
        </w:rPr>
        <w:t>五、拟采购标的需要满足的商务要求</w:t>
      </w:r>
      <w:bookmarkEnd w:id="34"/>
      <w:bookmarkEnd w:id="35"/>
    </w:p>
    <w:p w14:paraId="3B8F6B38">
      <w:pPr>
        <w:spacing w:line="360" w:lineRule="auto"/>
        <w:ind w:firstLine="482"/>
        <w:jc w:val="left"/>
        <w:rPr>
          <w:rFonts w:hint="eastAsia" w:ascii="仿宋" w:hAnsi="仿宋" w:eastAsia="仿宋" w:cs="仿宋"/>
          <w:b/>
          <w:bCs/>
          <w:sz w:val="24"/>
          <w:szCs w:val="24"/>
        </w:rPr>
      </w:pPr>
      <w:r>
        <w:rPr>
          <w:rFonts w:hint="eastAsia" w:ascii="仿宋" w:hAnsi="仿宋" w:eastAsia="仿宋" w:cs="仿宋"/>
          <w:b/>
          <w:bCs/>
          <w:sz w:val="24"/>
          <w:szCs w:val="24"/>
        </w:rPr>
        <w:t>（一）人员要求</w:t>
      </w:r>
    </w:p>
    <w:p w14:paraId="0811049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1.项目负责人：1人，具有至少10年视频监控系统维护工作经验，不得兼任其他岗位。</w:t>
      </w:r>
    </w:p>
    <w:p w14:paraId="0FEA902B">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2.技术负责人：1人，具有至少5年视频监控系统维护工作经验，不得兼任其他岗位。</w:t>
      </w:r>
    </w:p>
    <w:p w14:paraId="34A97DA4">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3.后台巡检人员：不少于2人，须提供驻场服务。</w:t>
      </w:r>
    </w:p>
    <w:p w14:paraId="40571A0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4.前端维护人员：不少于4人，具有视频监控系统维护工作经验。</w:t>
      </w:r>
    </w:p>
    <w:p w14:paraId="688EC434">
      <w:pPr>
        <w:spacing w:line="360" w:lineRule="auto"/>
        <w:ind w:firstLine="482"/>
        <w:jc w:val="left"/>
        <w:rPr>
          <w:rFonts w:hint="eastAsia" w:ascii="仿宋" w:hAnsi="仿宋" w:eastAsia="仿宋" w:cs="仿宋"/>
          <w:b/>
          <w:bCs/>
          <w:sz w:val="24"/>
          <w:szCs w:val="24"/>
        </w:rPr>
      </w:pPr>
      <w:r>
        <w:rPr>
          <w:rFonts w:hint="eastAsia" w:ascii="仿宋" w:hAnsi="仿宋" w:eastAsia="仿宋" w:cs="仿宋"/>
          <w:b/>
          <w:bCs/>
          <w:sz w:val="24"/>
          <w:szCs w:val="24"/>
        </w:rPr>
        <w:t>（二）报价要求</w:t>
      </w:r>
    </w:p>
    <w:p w14:paraId="4809DF2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3DC3847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2.供应商的任何错漏、优惠、竞争性报价不得作为减轻责任、减少服务、增加收费、降低服务质量的理由。</w:t>
      </w:r>
    </w:p>
    <w:p w14:paraId="10BE594C">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3.供应商报价除包含招标文件中列明的项目外，还应包括保障产品正常使用应当具有的物资和服务，对产品正常使用应当具有的物资和服务理解不一致的以采购单位理解为准。</w:t>
      </w:r>
    </w:p>
    <w:p w14:paraId="717480B0">
      <w:pPr>
        <w:spacing w:line="360" w:lineRule="auto"/>
        <w:ind w:firstLine="482"/>
        <w:jc w:val="left"/>
        <w:rPr>
          <w:rFonts w:hint="eastAsia" w:ascii="仿宋" w:hAnsi="仿宋" w:eastAsia="仿宋" w:cs="仿宋"/>
          <w:b/>
          <w:bCs/>
          <w:sz w:val="24"/>
          <w:szCs w:val="24"/>
        </w:rPr>
      </w:pPr>
      <w:r>
        <w:rPr>
          <w:rFonts w:hint="eastAsia" w:ascii="仿宋" w:hAnsi="仿宋" w:eastAsia="仿宋" w:cs="仿宋"/>
          <w:b/>
          <w:bCs/>
          <w:sz w:val="24"/>
          <w:szCs w:val="24"/>
        </w:rPr>
        <w:t>（三）付款条件</w:t>
      </w:r>
    </w:p>
    <w:p w14:paraId="1D79D61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1.合同签订且维护期开始后，支付至合同总金额的50%；</w:t>
      </w:r>
    </w:p>
    <w:p w14:paraId="66176827">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2.半年度考核合格后，支付至合同总金额的80%；</w:t>
      </w:r>
    </w:p>
    <w:p w14:paraId="2B038FAA">
      <w:pPr>
        <w:spacing w:line="360" w:lineRule="auto"/>
        <w:ind w:firstLine="480"/>
        <w:rPr>
          <w:rFonts w:hint="eastAsia" w:ascii="仿宋" w:hAnsi="仿宋" w:eastAsia="仿宋" w:cs="仿宋"/>
          <w:sz w:val="24"/>
          <w:szCs w:val="24"/>
        </w:rPr>
      </w:pPr>
      <w:r>
        <w:rPr>
          <w:rFonts w:hint="eastAsia" w:ascii="仿宋" w:hAnsi="仿宋" w:eastAsia="仿宋" w:cs="仿宋"/>
          <w:sz w:val="24"/>
          <w:szCs w:val="24"/>
        </w:rPr>
        <w:t>3.年度考核合格后，支付至合同总金额的100%；</w:t>
      </w:r>
    </w:p>
    <w:p w14:paraId="42AB2B06">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rPr>
        <w:t>4.付款金额依照考核结果支付，满足合同约定支付条件的，采购人收到成交供应商发票后10个工作日内，将资金支付到合同约定的成交供应商账户。</w:t>
      </w:r>
    </w:p>
    <w:p w14:paraId="3B9E5CD9">
      <w:pPr>
        <w:tabs>
          <w:tab w:val="left" w:pos="7005"/>
        </w:tabs>
        <w:spacing w:line="360" w:lineRule="auto"/>
        <w:ind w:firstLine="562"/>
        <w:outlineLvl w:val="1"/>
        <w:rPr>
          <w:rFonts w:hint="eastAsia" w:ascii="仿宋" w:hAnsi="仿宋" w:eastAsia="仿宋" w:cs="仿宋"/>
          <w:b/>
          <w:color w:val="000000"/>
          <w:sz w:val="24"/>
          <w:szCs w:val="24"/>
          <w:lang w:val="zh-CN"/>
        </w:rPr>
      </w:pPr>
      <w:r>
        <w:rPr>
          <w:rFonts w:hint="eastAsia" w:ascii="仿宋" w:hAnsi="仿宋" w:eastAsia="仿宋" w:cs="仿宋"/>
          <w:b/>
          <w:color w:val="000000"/>
          <w:sz w:val="24"/>
          <w:szCs w:val="24"/>
        </w:rPr>
        <w:t>六、前端</w:t>
      </w:r>
      <w:r>
        <w:rPr>
          <w:rFonts w:hint="eastAsia" w:ascii="仿宋" w:hAnsi="仿宋" w:eastAsia="仿宋" w:cs="仿宋"/>
          <w:b/>
          <w:color w:val="000000"/>
          <w:sz w:val="24"/>
          <w:szCs w:val="24"/>
          <w:lang w:val="zh-CN"/>
        </w:rPr>
        <w:t>在用设备清单</w:t>
      </w:r>
    </w:p>
    <w:tbl>
      <w:tblPr>
        <w:tblStyle w:val="59"/>
        <w:tblW w:w="7650" w:type="dxa"/>
        <w:jc w:val="center"/>
        <w:tblLayout w:type="fixed"/>
        <w:tblCellMar>
          <w:top w:w="0" w:type="dxa"/>
          <w:left w:w="108" w:type="dxa"/>
          <w:bottom w:w="0" w:type="dxa"/>
          <w:right w:w="108" w:type="dxa"/>
        </w:tblCellMar>
      </w:tblPr>
      <w:tblGrid>
        <w:gridCol w:w="867"/>
        <w:gridCol w:w="3552"/>
        <w:gridCol w:w="1538"/>
        <w:gridCol w:w="1693"/>
      </w:tblGrid>
      <w:tr w14:paraId="1114D9F9">
        <w:tblPrEx>
          <w:tblCellMar>
            <w:top w:w="0" w:type="dxa"/>
            <w:left w:w="108" w:type="dxa"/>
            <w:bottom w:w="0" w:type="dxa"/>
            <w:right w:w="108" w:type="dxa"/>
          </w:tblCellMar>
        </w:tblPrEx>
        <w:trPr>
          <w:trHeight w:val="567" w:hRule="atLeast"/>
          <w:jc w:val="center"/>
        </w:trPr>
        <w:tc>
          <w:tcPr>
            <w:tcW w:w="7650" w:type="dxa"/>
            <w:gridSpan w:val="4"/>
            <w:tcBorders>
              <w:top w:val="single" w:color="000000" w:sz="4" w:space="0"/>
              <w:left w:val="single" w:color="000000" w:sz="4" w:space="0"/>
              <w:bottom w:val="single" w:color="000000" w:sz="4" w:space="0"/>
              <w:right w:val="single" w:color="000000" w:sz="4" w:space="0"/>
            </w:tcBorders>
            <w:noWrap/>
            <w:vAlign w:val="center"/>
          </w:tcPr>
          <w:p w14:paraId="455CB83D">
            <w:pPr>
              <w:widowControl/>
              <w:spacing w:line="360"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栖霞区社会面治安监控维保服务项目前端在用设备清单</w:t>
            </w:r>
          </w:p>
        </w:tc>
      </w:tr>
      <w:tr w14:paraId="6BF9ED0B">
        <w:tblPrEx>
          <w:tblCellMar>
            <w:top w:w="0" w:type="dxa"/>
            <w:left w:w="108" w:type="dxa"/>
            <w:bottom w:w="0" w:type="dxa"/>
            <w:right w:w="108" w:type="dxa"/>
          </w:tblCellMar>
        </w:tblPrEx>
        <w:trPr>
          <w:trHeight w:val="567" w:hRule="atLeast"/>
          <w:jc w:val="center"/>
        </w:trPr>
        <w:tc>
          <w:tcPr>
            <w:tcW w:w="867" w:type="dxa"/>
            <w:tcBorders>
              <w:top w:val="nil"/>
              <w:left w:val="single" w:color="000000" w:sz="4" w:space="0"/>
              <w:bottom w:val="single" w:color="000000" w:sz="4" w:space="0"/>
              <w:right w:val="single" w:color="000000" w:sz="4" w:space="0"/>
            </w:tcBorders>
            <w:vAlign w:val="center"/>
          </w:tcPr>
          <w:p w14:paraId="67FAE8D1">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3552" w:type="dxa"/>
            <w:tcBorders>
              <w:top w:val="nil"/>
              <w:left w:val="nil"/>
              <w:bottom w:val="single" w:color="000000" w:sz="4" w:space="0"/>
              <w:right w:val="single" w:color="000000" w:sz="4" w:space="0"/>
            </w:tcBorders>
            <w:vAlign w:val="center"/>
          </w:tcPr>
          <w:p w14:paraId="1FC27F15">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名称</w:t>
            </w:r>
          </w:p>
        </w:tc>
        <w:tc>
          <w:tcPr>
            <w:tcW w:w="1538" w:type="dxa"/>
            <w:tcBorders>
              <w:top w:val="nil"/>
              <w:left w:val="nil"/>
              <w:bottom w:val="single" w:color="000000" w:sz="4" w:space="0"/>
              <w:right w:val="single" w:color="000000" w:sz="4" w:space="0"/>
            </w:tcBorders>
            <w:vAlign w:val="center"/>
          </w:tcPr>
          <w:p w14:paraId="0392045A">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数量</w:t>
            </w:r>
          </w:p>
        </w:tc>
        <w:tc>
          <w:tcPr>
            <w:tcW w:w="1693" w:type="dxa"/>
            <w:tcBorders>
              <w:top w:val="nil"/>
              <w:left w:val="nil"/>
              <w:bottom w:val="single" w:color="000000" w:sz="4" w:space="0"/>
              <w:right w:val="single" w:color="000000" w:sz="4" w:space="0"/>
            </w:tcBorders>
            <w:vAlign w:val="center"/>
          </w:tcPr>
          <w:p w14:paraId="13BD9B42">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单位</w:t>
            </w:r>
          </w:p>
        </w:tc>
      </w:tr>
      <w:tr w14:paraId="47D18875">
        <w:tblPrEx>
          <w:tblCellMar>
            <w:top w:w="0" w:type="dxa"/>
            <w:left w:w="108" w:type="dxa"/>
            <w:bottom w:w="0" w:type="dxa"/>
            <w:right w:w="108" w:type="dxa"/>
          </w:tblCellMar>
        </w:tblPrEx>
        <w:trPr>
          <w:trHeight w:val="567" w:hRule="atLeast"/>
          <w:jc w:val="center"/>
        </w:trPr>
        <w:tc>
          <w:tcPr>
            <w:tcW w:w="867" w:type="dxa"/>
            <w:tcBorders>
              <w:top w:val="nil"/>
              <w:left w:val="single" w:color="000000" w:sz="4" w:space="0"/>
              <w:bottom w:val="single" w:color="000000" w:sz="4" w:space="0"/>
              <w:right w:val="single" w:color="000000" w:sz="4" w:space="0"/>
            </w:tcBorders>
            <w:vAlign w:val="center"/>
          </w:tcPr>
          <w:p w14:paraId="6E07B66E">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3552" w:type="dxa"/>
            <w:tcBorders>
              <w:top w:val="nil"/>
              <w:left w:val="nil"/>
              <w:bottom w:val="single" w:color="000000" w:sz="4" w:space="0"/>
              <w:right w:val="single" w:color="000000" w:sz="4" w:space="0"/>
            </w:tcBorders>
            <w:vAlign w:val="center"/>
          </w:tcPr>
          <w:p w14:paraId="38EE887B">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200万像素星光级监控枪机</w:t>
            </w:r>
          </w:p>
        </w:tc>
        <w:tc>
          <w:tcPr>
            <w:tcW w:w="1538" w:type="dxa"/>
            <w:tcBorders>
              <w:top w:val="nil"/>
              <w:left w:val="nil"/>
              <w:bottom w:val="single" w:color="000000" w:sz="4" w:space="0"/>
              <w:right w:val="single" w:color="000000" w:sz="4" w:space="0"/>
            </w:tcBorders>
            <w:vAlign w:val="center"/>
          </w:tcPr>
          <w:p w14:paraId="31F6AD87">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1774</w:t>
            </w:r>
          </w:p>
        </w:tc>
        <w:tc>
          <w:tcPr>
            <w:tcW w:w="1693" w:type="dxa"/>
            <w:tcBorders>
              <w:top w:val="nil"/>
              <w:left w:val="nil"/>
              <w:bottom w:val="single" w:color="000000" w:sz="4" w:space="0"/>
              <w:right w:val="single" w:color="000000" w:sz="4" w:space="0"/>
            </w:tcBorders>
            <w:vAlign w:val="center"/>
          </w:tcPr>
          <w:p w14:paraId="5F6BDB86">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台</w:t>
            </w:r>
          </w:p>
        </w:tc>
      </w:tr>
      <w:tr w14:paraId="1232FD8D">
        <w:tblPrEx>
          <w:tblCellMar>
            <w:top w:w="0" w:type="dxa"/>
            <w:left w:w="108" w:type="dxa"/>
            <w:bottom w:w="0" w:type="dxa"/>
            <w:right w:w="108" w:type="dxa"/>
          </w:tblCellMar>
        </w:tblPrEx>
        <w:trPr>
          <w:trHeight w:val="567" w:hRule="atLeast"/>
          <w:jc w:val="center"/>
        </w:trPr>
        <w:tc>
          <w:tcPr>
            <w:tcW w:w="867" w:type="dxa"/>
            <w:tcBorders>
              <w:top w:val="nil"/>
              <w:left w:val="single" w:color="000000" w:sz="4" w:space="0"/>
              <w:bottom w:val="single" w:color="000000" w:sz="4" w:space="0"/>
              <w:right w:val="single" w:color="000000" w:sz="4" w:space="0"/>
            </w:tcBorders>
            <w:vAlign w:val="center"/>
          </w:tcPr>
          <w:p w14:paraId="4C6CD61B">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3552" w:type="dxa"/>
            <w:tcBorders>
              <w:top w:val="nil"/>
              <w:left w:val="nil"/>
              <w:bottom w:val="single" w:color="000000" w:sz="4" w:space="0"/>
              <w:right w:val="single" w:color="000000" w:sz="4" w:space="0"/>
            </w:tcBorders>
            <w:vAlign w:val="center"/>
          </w:tcPr>
          <w:p w14:paraId="065EAF57">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200万像素星光级监控球机</w:t>
            </w:r>
          </w:p>
        </w:tc>
        <w:tc>
          <w:tcPr>
            <w:tcW w:w="1538" w:type="dxa"/>
            <w:tcBorders>
              <w:top w:val="nil"/>
              <w:left w:val="nil"/>
              <w:bottom w:val="single" w:color="000000" w:sz="4" w:space="0"/>
              <w:right w:val="single" w:color="000000" w:sz="4" w:space="0"/>
            </w:tcBorders>
            <w:vAlign w:val="center"/>
          </w:tcPr>
          <w:p w14:paraId="797954CC">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658</w:t>
            </w:r>
          </w:p>
        </w:tc>
        <w:tc>
          <w:tcPr>
            <w:tcW w:w="1693" w:type="dxa"/>
            <w:tcBorders>
              <w:top w:val="nil"/>
              <w:left w:val="nil"/>
              <w:bottom w:val="single" w:color="000000" w:sz="4" w:space="0"/>
              <w:right w:val="single" w:color="000000" w:sz="4" w:space="0"/>
            </w:tcBorders>
            <w:vAlign w:val="center"/>
          </w:tcPr>
          <w:p w14:paraId="3EB71F27">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台</w:t>
            </w:r>
          </w:p>
        </w:tc>
      </w:tr>
      <w:tr w14:paraId="695C0B30">
        <w:tblPrEx>
          <w:tblCellMar>
            <w:top w:w="0" w:type="dxa"/>
            <w:left w:w="108" w:type="dxa"/>
            <w:bottom w:w="0" w:type="dxa"/>
            <w:right w:w="108" w:type="dxa"/>
          </w:tblCellMar>
        </w:tblPrEx>
        <w:trPr>
          <w:trHeight w:val="567" w:hRule="atLeast"/>
          <w:jc w:val="center"/>
        </w:trPr>
        <w:tc>
          <w:tcPr>
            <w:tcW w:w="867" w:type="dxa"/>
            <w:tcBorders>
              <w:top w:val="nil"/>
              <w:left w:val="single" w:color="000000" w:sz="4" w:space="0"/>
              <w:bottom w:val="single" w:color="000000" w:sz="4" w:space="0"/>
              <w:right w:val="single" w:color="000000" w:sz="4" w:space="0"/>
            </w:tcBorders>
            <w:vAlign w:val="center"/>
          </w:tcPr>
          <w:p w14:paraId="4935D0A8">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3552" w:type="dxa"/>
            <w:tcBorders>
              <w:top w:val="nil"/>
              <w:left w:val="nil"/>
              <w:bottom w:val="single" w:color="000000" w:sz="4" w:space="0"/>
              <w:right w:val="single" w:color="000000" w:sz="4" w:space="0"/>
            </w:tcBorders>
            <w:vAlign w:val="center"/>
          </w:tcPr>
          <w:p w14:paraId="30928CFB">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400万像素单结构化枪机</w:t>
            </w:r>
          </w:p>
        </w:tc>
        <w:tc>
          <w:tcPr>
            <w:tcW w:w="1538" w:type="dxa"/>
            <w:tcBorders>
              <w:top w:val="nil"/>
              <w:left w:val="nil"/>
              <w:bottom w:val="single" w:color="000000" w:sz="4" w:space="0"/>
              <w:right w:val="single" w:color="000000" w:sz="4" w:space="0"/>
            </w:tcBorders>
            <w:vAlign w:val="center"/>
          </w:tcPr>
          <w:p w14:paraId="01374BC2">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207</w:t>
            </w:r>
          </w:p>
        </w:tc>
        <w:tc>
          <w:tcPr>
            <w:tcW w:w="1693" w:type="dxa"/>
            <w:tcBorders>
              <w:top w:val="nil"/>
              <w:left w:val="nil"/>
              <w:bottom w:val="single" w:color="000000" w:sz="4" w:space="0"/>
              <w:right w:val="single" w:color="000000" w:sz="4" w:space="0"/>
            </w:tcBorders>
            <w:vAlign w:val="center"/>
          </w:tcPr>
          <w:p w14:paraId="41620B65">
            <w:pPr>
              <w:widowControl/>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台</w:t>
            </w:r>
          </w:p>
        </w:tc>
      </w:tr>
    </w:tbl>
    <w:p w14:paraId="0B263284">
      <w:pPr>
        <w:widowControl/>
        <w:shd w:val="clear" w:color="auto" w:fill="FFFFFF"/>
        <w:spacing w:line="360" w:lineRule="auto"/>
        <w:ind w:firstLine="482"/>
        <w:rPr>
          <w:rFonts w:hint="eastAsia" w:ascii="仿宋" w:hAnsi="仿宋" w:eastAsia="仿宋" w:cs="仿宋"/>
          <w:b/>
          <w:bCs/>
          <w:sz w:val="24"/>
          <w:szCs w:val="24"/>
        </w:rPr>
      </w:pPr>
      <w:r>
        <w:rPr>
          <w:rFonts w:hint="eastAsia" w:ascii="仿宋" w:hAnsi="仿宋" w:eastAsia="仿宋" w:cs="仿宋"/>
          <w:b/>
          <w:bCs/>
          <w:sz w:val="24"/>
          <w:szCs w:val="24"/>
        </w:rPr>
        <w:t>注：1.本章加★项为实质性要求，不允许负偏离，否则作无效投标处理。</w:t>
      </w:r>
    </w:p>
    <w:p w14:paraId="56D4247B">
      <w:pPr>
        <w:spacing w:line="360" w:lineRule="auto"/>
        <w:rPr>
          <w:rFonts w:hint="eastAsia" w:ascii="仿宋" w:hAnsi="仿宋" w:eastAsia="仿宋" w:cs="仿宋"/>
          <w:sz w:val="24"/>
          <w:szCs w:val="24"/>
        </w:rPr>
      </w:pPr>
      <w:r>
        <w:rPr>
          <w:rFonts w:hint="eastAsia" w:ascii="仿宋" w:hAnsi="仿宋" w:eastAsia="仿宋" w:cs="仿宋"/>
          <w:b/>
          <w:bCs/>
          <w:sz w:val="24"/>
          <w:szCs w:val="24"/>
        </w:rPr>
        <w:t>2.如有疑问请及时与采购人、代理机构联系。</w:t>
      </w:r>
    </w:p>
    <w:p w14:paraId="4C9B5027">
      <w:pPr>
        <w:pStyle w:val="443"/>
        <w:spacing w:line="360" w:lineRule="auto"/>
        <w:rPr>
          <w:rFonts w:hint="eastAsia" w:ascii="仿宋" w:hAnsi="仿宋" w:eastAsia="仿宋" w:cs="仿宋"/>
          <w:lang w:val="zh-CN"/>
        </w:rPr>
      </w:pPr>
    </w:p>
    <w:p w14:paraId="212CD4F4">
      <w:pPr>
        <w:pStyle w:val="443"/>
        <w:rPr>
          <w:rFonts w:hint="eastAsia" w:ascii="仿宋" w:hAnsi="仿宋" w:eastAsia="仿宋" w:cs="仿宋"/>
          <w:lang w:val="zh-CN"/>
        </w:rPr>
      </w:pPr>
    </w:p>
    <w:p w14:paraId="47FB9020">
      <w:pPr>
        <w:pStyle w:val="443"/>
        <w:rPr>
          <w:rFonts w:hint="eastAsia" w:ascii="仿宋" w:hAnsi="仿宋" w:eastAsia="仿宋" w:cs="仿宋"/>
          <w:lang w:val="zh-CN"/>
        </w:rPr>
      </w:pPr>
    </w:p>
    <w:p w14:paraId="0C31105F">
      <w:pPr>
        <w:pStyle w:val="443"/>
        <w:rPr>
          <w:rFonts w:hint="eastAsia" w:ascii="仿宋" w:hAnsi="仿宋" w:eastAsia="仿宋" w:cs="仿宋"/>
          <w:lang w:val="zh-CN"/>
        </w:rPr>
      </w:pPr>
    </w:p>
    <w:p w14:paraId="100F39BD">
      <w:pPr>
        <w:pStyle w:val="443"/>
        <w:rPr>
          <w:rFonts w:hint="eastAsia" w:ascii="仿宋" w:hAnsi="仿宋" w:eastAsia="仿宋" w:cs="仿宋"/>
          <w:lang w:val="zh-CN"/>
        </w:rPr>
        <w:sectPr>
          <w:headerReference r:id="rId10" w:type="default"/>
          <w:pgSz w:w="11906" w:h="16838"/>
          <w:pgMar w:top="1440" w:right="1417" w:bottom="1440" w:left="1417" w:header="851" w:footer="992" w:gutter="0"/>
          <w:cols w:space="0" w:num="1"/>
          <w:docGrid w:linePitch="360" w:charSpace="0"/>
        </w:sectPr>
      </w:pPr>
    </w:p>
    <w:p w14:paraId="1F4B1982">
      <w:pPr>
        <w:pStyle w:val="2"/>
        <w:spacing w:before="240" w:after="240"/>
        <w:ind w:firstLine="0" w:firstLineChars="0"/>
        <w:jc w:val="center"/>
        <w:rPr>
          <w:sz w:val="36"/>
          <w:szCs w:val="40"/>
        </w:rPr>
      </w:pPr>
      <w:r>
        <w:rPr>
          <w:rFonts w:hint="eastAsia"/>
          <w:sz w:val="36"/>
          <w:szCs w:val="40"/>
        </w:rPr>
        <w:t xml:space="preserve">第五章 </w:t>
      </w:r>
      <w:bookmarkEnd w:id="25"/>
      <w:bookmarkEnd w:id="26"/>
      <w:bookmarkEnd w:id="29"/>
      <w:bookmarkEnd w:id="31"/>
      <w:bookmarkEnd w:id="32"/>
      <w:r>
        <w:rPr>
          <w:rFonts w:hint="eastAsia" w:ascii="宋体" w:hAnsi="宋体" w:cs="宋体"/>
          <w:bCs/>
          <w:color w:val="000000"/>
          <w:sz w:val="36"/>
          <w:szCs w:val="36"/>
          <w:lang w:val="zh-CN"/>
        </w:rPr>
        <w:t>合同主要条款及格式</w:t>
      </w:r>
    </w:p>
    <w:p w14:paraId="5BFD571E"/>
    <w:p w14:paraId="7CEBD5B0"/>
    <w:p w14:paraId="29F888F4"/>
    <w:p w14:paraId="180058D8">
      <w:bookmarkStart w:id="36" w:name="_Toc15371"/>
      <w:bookmarkStart w:id="37" w:name="_Toc14957"/>
    </w:p>
    <w:p w14:paraId="2F3A4EB9">
      <w:pPr>
        <w:pStyle w:val="32"/>
      </w:pPr>
    </w:p>
    <w:bookmarkEnd w:id="36"/>
    <w:bookmarkEnd w:id="37"/>
    <w:p w14:paraId="058E87F0">
      <w:pPr>
        <w:jc w:val="center"/>
        <w:outlineLvl w:val="1"/>
        <w:rPr>
          <w:rFonts w:eastAsia="黑体"/>
          <w:sz w:val="52"/>
        </w:rPr>
      </w:pPr>
      <w:r>
        <w:rPr>
          <w:rFonts w:hint="eastAsia" w:eastAsia="黑体"/>
          <w:sz w:val="52"/>
        </w:rPr>
        <w:t>南京市政府采购合同</w:t>
      </w:r>
    </w:p>
    <w:p w14:paraId="7A828A07">
      <w:pPr>
        <w:ind w:firstLine="315"/>
        <w:rPr>
          <w:rFonts w:ascii="黑体" w:eastAsia="黑体"/>
          <w:b/>
          <w:sz w:val="36"/>
        </w:rPr>
      </w:pPr>
    </w:p>
    <w:p w14:paraId="3857B4D9">
      <w:pPr>
        <w:pStyle w:val="110"/>
      </w:pPr>
    </w:p>
    <w:p w14:paraId="5EA92200">
      <w:pPr>
        <w:ind w:firstLine="1807" w:firstLineChars="500"/>
        <w:rPr>
          <w:rFonts w:ascii="黑体" w:eastAsia="黑体"/>
          <w:b/>
          <w:sz w:val="36"/>
        </w:rPr>
      </w:pPr>
    </w:p>
    <w:p w14:paraId="26541D47"/>
    <w:p w14:paraId="5F4D34DE">
      <w:pPr>
        <w:spacing w:line="360" w:lineRule="auto"/>
        <w:ind w:firstLine="723" w:firstLineChars="200"/>
        <w:outlineLvl w:val="1"/>
        <w:rPr>
          <w:rFonts w:ascii="黑体" w:eastAsia="黑体"/>
          <w:b/>
          <w:sz w:val="36"/>
        </w:rPr>
      </w:pPr>
      <w:r>
        <w:rPr>
          <w:rFonts w:hint="eastAsia" w:ascii="黑体" w:eastAsia="黑体"/>
          <w:b/>
          <w:sz w:val="36"/>
        </w:rPr>
        <w:t>合同编号：</w:t>
      </w:r>
    </w:p>
    <w:p w14:paraId="2B8A5B70">
      <w:pPr>
        <w:spacing w:line="360" w:lineRule="auto"/>
        <w:ind w:firstLine="723" w:firstLineChars="200"/>
        <w:outlineLvl w:val="1"/>
        <w:rPr>
          <w:rFonts w:ascii="黑体" w:eastAsia="黑体"/>
          <w:b/>
          <w:sz w:val="36"/>
          <w:u w:val="single"/>
        </w:rPr>
      </w:pPr>
      <w:r>
        <w:rPr>
          <w:rFonts w:hint="eastAsia" w:ascii="黑体" w:eastAsia="黑体"/>
          <w:b/>
          <w:sz w:val="36"/>
        </w:rPr>
        <w:t>项目名称：</w:t>
      </w:r>
    </w:p>
    <w:p w14:paraId="0EE488C3">
      <w:pPr>
        <w:spacing w:line="360" w:lineRule="auto"/>
        <w:ind w:firstLine="723" w:firstLineChars="200"/>
        <w:outlineLvl w:val="1"/>
        <w:rPr>
          <w:rFonts w:ascii="黑体" w:eastAsia="黑体"/>
          <w:b/>
          <w:sz w:val="36"/>
          <w:u w:val="single"/>
        </w:rPr>
      </w:pPr>
      <w:r>
        <w:rPr>
          <w:rFonts w:hint="eastAsia" w:ascii="黑体" w:eastAsia="黑体"/>
          <w:b/>
          <w:sz w:val="36"/>
        </w:rPr>
        <w:t>采购单位：</w:t>
      </w:r>
    </w:p>
    <w:p w14:paraId="1083C6A3">
      <w:pPr>
        <w:spacing w:line="360" w:lineRule="auto"/>
        <w:ind w:firstLine="723" w:firstLineChars="200"/>
        <w:outlineLvl w:val="1"/>
        <w:rPr>
          <w:rFonts w:ascii="黑体" w:eastAsia="黑体"/>
          <w:b/>
          <w:sz w:val="36"/>
        </w:rPr>
      </w:pPr>
      <w:r>
        <w:rPr>
          <w:rFonts w:hint="eastAsia" w:ascii="黑体" w:eastAsia="黑体"/>
          <w:b/>
          <w:sz w:val="36"/>
        </w:rPr>
        <w:t>服务单位：</w:t>
      </w:r>
    </w:p>
    <w:p w14:paraId="2D04EA38">
      <w:pPr>
        <w:spacing w:line="360" w:lineRule="auto"/>
        <w:ind w:firstLine="723" w:firstLineChars="200"/>
        <w:outlineLvl w:val="1"/>
        <w:rPr>
          <w:rFonts w:ascii="黑体" w:eastAsia="黑体"/>
          <w:b/>
          <w:sz w:val="36"/>
        </w:rPr>
      </w:pPr>
      <w:r>
        <w:rPr>
          <w:rFonts w:hint="eastAsia" w:ascii="黑体" w:eastAsia="黑体"/>
          <w:b/>
          <w:sz w:val="36"/>
        </w:rPr>
        <w:t>签订日期：</w:t>
      </w:r>
    </w:p>
    <w:p w14:paraId="5F4C4CBA">
      <w:pPr>
        <w:rPr>
          <w:rFonts w:ascii="黑体" w:eastAsia="黑体"/>
          <w:w w:val="105"/>
          <w:sz w:val="36"/>
        </w:rPr>
      </w:pPr>
    </w:p>
    <w:p w14:paraId="43EFFF43">
      <w:pPr>
        <w:rPr>
          <w:rFonts w:ascii="黑体" w:eastAsia="黑体"/>
          <w:w w:val="105"/>
          <w:sz w:val="36"/>
        </w:rPr>
      </w:pPr>
    </w:p>
    <w:p w14:paraId="4D959E17"/>
    <w:p w14:paraId="1E4DE489"/>
    <w:p w14:paraId="32684DD2">
      <w:pPr>
        <w:pStyle w:val="110"/>
      </w:pPr>
    </w:p>
    <w:p w14:paraId="08BF1104">
      <w:pPr>
        <w:pStyle w:val="110"/>
      </w:pPr>
    </w:p>
    <w:p w14:paraId="69F9F371">
      <w:pPr>
        <w:pStyle w:val="110"/>
      </w:pPr>
    </w:p>
    <w:p w14:paraId="2CFA5AEE">
      <w:pPr>
        <w:pStyle w:val="110"/>
      </w:pPr>
    </w:p>
    <w:p w14:paraId="6A9B3F98"/>
    <w:p w14:paraId="5D577FFC"/>
    <w:p w14:paraId="46A0951F">
      <w:pPr>
        <w:jc w:val="center"/>
        <w:outlineLvl w:val="2"/>
        <w:rPr>
          <w:rFonts w:ascii="黑体" w:eastAsia="黑体"/>
          <w:b/>
          <w:w w:val="105"/>
          <w:sz w:val="36"/>
        </w:rPr>
      </w:pPr>
      <w:r>
        <w:rPr>
          <w:rFonts w:hint="eastAsia" w:ascii="黑体" w:eastAsia="黑体"/>
          <w:b/>
          <w:w w:val="105"/>
          <w:sz w:val="36"/>
        </w:rPr>
        <w:t>南京市工商管理局</w:t>
      </w:r>
    </w:p>
    <w:p w14:paraId="5DC7A1AA">
      <w:pPr>
        <w:jc w:val="center"/>
        <w:rPr>
          <w:rFonts w:ascii="黑体" w:eastAsia="黑体"/>
          <w:b/>
          <w:w w:val="105"/>
          <w:sz w:val="36"/>
        </w:rPr>
      </w:pPr>
    </w:p>
    <w:p w14:paraId="7DFB9876">
      <w:pPr>
        <w:jc w:val="center"/>
        <w:outlineLvl w:val="2"/>
        <w:rPr>
          <w:rFonts w:ascii="黑体" w:eastAsia="黑体"/>
          <w:b/>
          <w:w w:val="105"/>
          <w:sz w:val="36"/>
        </w:rPr>
      </w:pPr>
      <w:r>
        <w:rPr>
          <w:rFonts w:hint="eastAsia" w:ascii="黑体" w:eastAsia="黑体"/>
          <w:b/>
          <w:w w:val="105"/>
          <w:sz w:val="36"/>
        </w:rPr>
        <w:t>南京市财政局监制</w:t>
      </w:r>
    </w:p>
    <w:p w14:paraId="79F8D96E">
      <w:pPr>
        <w:rPr>
          <w:rFonts w:ascii="黑体" w:eastAsia="黑体"/>
          <w:b/>
          <w:w w:val="105"/>
          <w:sz w:val="36"/>
        </w:rPr>
      </w:pPr>
    </w:p>
    <w:p w14:paraId="2E32AB36">
      <w:pPr>
        <w:pStyle w:val="110"/>
      </w:pPr>
    </w:p>
    <w:p w14:paraId="7B93DAE8">
      <w:pPr>
        <w:pStyle w:val="110"/>
      </w:pPr>
    </w:p>
    <w:p w14:paraId="1CCD0812">
      <w:pPr>
        <w:pStyle w:val="110"/>
      </w:pPr>
    </w:p>
    <w:p w14:paraId="1605908B">
      <w:pPr>
        <w:pStyle w:val="110"/>
      </w:pPr>
    </w:p>
    <w:p w14:paraId="7ED119B0">
      <w:pPr>
        <w:pStyle w:val="110"/>
      </w:pPr>
    </w:p>
    <w:p w14:paraId="762C88BC">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（以下为中标后签订本项目合同的通用条款，中标</w:t>
      </w:r>
      <w:r>
        <w:rPr>
          <w:rFonts w:hint="eastAsia" w:ascii="仿宋" w:hAnsi="仿宋" w:eastAsia="仿宋" w:cs="仿宋"/>
          <w:sz w:val="24"/>
          <w:szCs w:val="24"/>
        </w:rPr>
        <w:t>人</w:t>
      </w:r>
      <w:r>
        <w:rPr>
          <w:rFonts w:hint="eastAsia" w:ascii="仿宋" w:hAnsi="仿宋" w:eastAsia="仿宋" w:cs="仿宋"/>
          <w:sz w:val="24"/>
          <w:szCs w:val="24"/>
          <w:lang w:val="zh-CN"/>
        </w:rPr>
        <w:t>不得提出实质性修改，关于专用条款将由</w:t>
      </w:r>
      <w:r>
        <w:rPr>
          <w:rFonts w:hint="eastAsia" w:ascii="仿宋" w:hAnsi="仿宋" w:eastAsia="仿宋" w:cs="仿宋"/>
          <w:sz w:val="24"/>
          <w:szCs w:val="24"/>
        </w:rPr>
        <w:t>采购</w:t>
      </w:r>
      <w:r>
        <w:rPr>
          <w:rFonts w:hint="eastAsia" w:ascii="仿宋" w:hAnsi="仿宋" w:eastAsia="仿宋" w:cs="仿宋"/>
          <w:sz w:val="24"/>
          <w:szCs w:val="24"/>
          <w:lang w:val="zh-CN"/>
        </w:rPr>
        <w:t>人与中标</w:t>
      </w:r>
      <w:r>
        <w:rPr>
          <w:rFonts w:hint="eastAsia" w:ascii="仿宋" w:hAnsi="仿宋" w:eastAsia="仿宋" w:cs="仿宋"/>
          <w:sz w:val="24"/>
          <w:szCs w:val="24"/>
        </w:rPr>
        <w:t>人</w:t>
      </w:r>
      <w:r>
        <w:rPr>
          <w:rFonts w:hint="eastAsia" w:ascii="仿宋" w:hAnsi="仿宋" w:eastAsia="仿宋" w:cs="仿宋"/>
          <w:sz w:val="24"/>
          <w:szCs w:val="24"/>
          <w:lang w:val="zh-CN"/>
        </w:rPr>
        <w:t>结合本项目具体情况协商后签订）</w:t>
      </w:r>
    </w:p>
    <w:p w14:paraId="23A322EB">
      <w:pPr>
        <w:jc w:val="center"/>
        <w:rPr>
          <w:sz w:val="30"/>
        </w:rPr>
      </w:pPr>
      <w:r>
        <w:rPr>
          <w:sz w:val="30"/>
        </w:rPr>
        <w:t xml:space="preserve">    </w:t>
      </w:r>
    </w:p>
    <w:p w14:paraId="67DD896A">
      <w:pPr>
        <w:rPr>
          <w:rFonts w:hint="eastAsia" w:ascii="仿宋" w:hAnsi="仿宋" w:eastAsia="仿宋" w:cs="仿宋"/>
          <w:b/>
          <w:sz w:val="24"/>
        </w:rPr>
      </w:pPr>
      <w:r>
        <w:rPr>
          <w:rFonts w:hint="eastAsia" w:ascii="仿宋" w:hAnsi="仿宋" w:eastAsia="仿宋" w:cs="仿宋"/>
          <w:b/>
          <w:sz w:val="24"/>
        </w:rPr>
        <w:t>合同编号：</w:t>
      </w:r>
    </w:p>
    <w:p w14:paraId="6B1396AB">
      <w:pPr>
        <w:rPr>
          <w:rFonts w:hint="eastAsia" w:ascii="仿宋" w:hAnsi="仿宋" w:eastAsia="仿宋" w:cs="仿宋"/>
          <w:b/>
          <w:sz w:val="24"/>
        </w:rPr>
      </w:pPr>
      <w:r>
        <w:rPr>
          <w:rFonts w:hint="eastAsia" w:ascii="仿宋" w:hAnsi="仿宋" w:eastAsia="仿宋" w:cs="仿宋"/>
          <w:b/>
          <w:sz w:val="24"/>
        </w:rPr>
        <w:t>政府采购计划号：</w:t>
      </w:r>
    </w:p>
    <w:p w14:paraId="25098198">
      <w:pPr>
        <w:jc w:val="center"/>
        <w:rPr>
          <w:rFonts w:hint="eastAsia" w:ascii="仿宋" w:hAnsi="仿宋" w:eastAsia="仿宋" w:cs="仿宋"/>
        </w:rPr>
      </w:pPr>
    </w:p>
    <w:p w14:paraId="6C4FEDAB">
      <w:pPr>
        <w:jc w:val="left"/>
        <w:rPr>
          <w:rFonts w:hint="eastAsia" w:ascii="仿宋" w:hAnsi="仿宋" w:eastAsia="仿宋" w:cs="仿宋"/>
          <w:sz w:val="24"/>
        </w:rPr>
      </w:pPr>
      <w:r>
        <w:rPr>
          <w:rFonts w:hint="eastAsia" w:ascii="仿宋" w:hAnsi="仿宋" w:eastAsia="仿宋" w:cs="仿宋"/>
          <w:b/>
          <w:sz w:val="24"/>
        </w:rPr>
        <w:t>采购人</w:t>
      </w:r>
      <w:r>
        <w:rPr>
          <w:rFonts w:hint="eastAsia" w:ascii="仿宋" w:hAnsi="仿宋" w:eastAsia="仿宋" w:cs="仿宋"/>
          <w:sz w:val="24"/>
        </w:rPr>
        <w:t>：</w:t>
      </w:r>
      <w:r>
        <w:rPr>
          <w:rFonts w:hint="eastAsia" w:ascii="仿宋" w:hAnsi="仿宋" w:eastAsia="仿宋" w:cs="仿宋"/>
          <w:b/>
          <w:sz w:val="24"/>
        </w:rPr>
        <w:t xml:space="preserve">           </w:t>
      </w:r>
      <w:r>
        <w:rPr>
          <w:rFonts w:hint="eastAsia" w:ascii="仿宋" w:hAnsi="仿宋" w:eastAsia="仿宋" w:cs="仿宋"/>
          <w:sz w:val="24"/>
        </w:rPr>
        <w:t xml:space="preserve">（以下称甲方）           </w:t>
      </w:r>
      <w:r>
        <w:rPr>
          <w:rFonts w:hint="eastAsia" w:ascii="仿宋" w:hAnsi="仿宋" w:eastAsia="仿宋" w:cs="仿宋"/>
          <w:b/>
          <w:sz w:val="24"/>
        </w:rPr>
        <w:t>供应商</w:t>
      </w:r>
      <w:r>
        <w:rPr>
          <w:rFonts w:hint="eastAsia" w:ascii="仿宋" w:hAnsi="仿宋" w:eastAsia="仿宋" w:cs="仿宋"/>
          <w:sz w:val="24"/>
        </w:rPr>
        <w:t>：</w:t>
      </w:r>
      <w:r>
        <w:rPr>
          <w:rFonts w:hint="eastAsia" w:ascii="仿宋" w:hAnsi="仿宋" w:eastAsia="仿宋" w:cs="仿宋"/>
          <w:b/>
          <w:sz w:val="24"/>
        </w:rPr>
        <w:t xml:space="preserve"> </w:t>
      </w:r>
      <w:r>
        <w:rPr>
          <w:rFonts w:hint="eastAsia" w:ascii="仿宋" w:hAnsi="仿宋" w:eastAsia="仿宋" w:cs="仿宋"/>
          <w:sz w:val="24"/>
        </w:rPr>
        <w:t>（以下称乙方）</w:t>
      </w:r>
    </w:p>
    <w:p w14:paraId="562D901A">
      <w:pPr>
        <w:jc w:val="left"/>
        <w:rPr>
          <w:rFonts w:hint="eastAsia" w:ascii="仿宋" w:hAnsi="仿宋" w:eastAsia="仿宋" w:cs="仿宋"/>
          <w:b/>
          <w:sz w:val="24"/>
        </w:rPr>
      </w:pPr>
      <w:r>
        <w:rPr>
          <w:rFonts w:hint="eastAsia" w:ascii="仿宋" w:hAnsi="仿宋" w:eastAsia="仿宋" w:cs="仿宋"/>
          <w:b/>
          <w:sz w:val="24"/>
        </w:rPr>
        <w:t>住所地：</w:t>
      </w:r>
      <w:r>
        <w:rPr>
          <w:rFonts w:hint="eastAsia" w:ascii="仿宋" w:hAnsi="仿宋" w:eastAsia="仿宋" w:cs="仿宋"/>
          <w:sz w:val="24"/>
        </w:rPr>
        <w:t xml:space="preserve">                                    </w:t>
      </w:r>
      <w:r>
        <w:rPr>
          <w:rFonts w:hint="eastAsia" w:ascii="仿宋" w:hAnsi="仿宋" w:eastAsia="仿宋" w:cs="仿宋"/>
          <w:b/>
          <w:sz w:val="24"/>
        </w:rPr>
        <w:t xml:space="preserve">住所地： </w:t>
      </w:r>
    </w:p>
    <w:p w14:paraId="7A6290AA">
      <w:pPr>
        <w:jc w:val="left"/>
        <w:rPr>
          <w:rFonts w:hint="eastAsia" w:ascii="仿宋" w:hAnsi="仿宋" w:eastAsia="仿宋" w:cs="仿宋"/>
          <w:sz w:val="24"/>
        </w:rPr>
      </w:pPr>
    </w:p>
    <w:p w14:paraId="78054971">
      <w:pPr>
        <w:jc w:val="left"/>
        <w:rPr>
          <w:rFonts w:hint="eastAsia" w:ascii="仿宋" w:hAnsi="仿宋" w:eastAsia="仿宋" w:cs="仿宋"/>
          <w:sz w:val="24"/>
        </w:rPr>
      </w:pPr>
      <w:r>
        <w:rPr>
          <w:rFonts w:hint="eastAsia" w:ascii="仿宋" w:hAnsi="仿宋" w:eastAsia="仿宋" w:cs="仿宋"/>
          <w:sz w:val="24"/>
        </w:rPr>
        <w:t xml:space="preserve"> </w:t>
      </w:r>
    </w:p>
    <w:p w14:paraId="0402982C">
      <w:pPr>
        <w:spacing w:line="360" w:lineRule="auto"/>
        <w:ind w:firstLine="480"/>
        <w:jc w:val="left"/>
        <w:rPr>
          <w:rFonts w:hint="eastAsia" w:ascii="仿宋" w:hAnsi="仿宋" w:eastAsia="仿宋" w:cs="仿宋"/>
          <w:sz w:val="24"/>
          <w:szCs w:val="24"/>
        </w:rPr>
      </w:pPr>
      <w:bookmarkStart w:id="38" w:name="_Toc19457"/>
      <w:bookmarkStart w:id="39" w:name="_Toc7214"/>
      <w:r>
        <w:rPr>
          <w:rFonts w:hint="eastAsia" w:ascii="仿宋" w:hAnsi="仿宋" w:eastAsia="仿宋" w:cs="仿宋"/>
          <w:sz w:val="24"/>
          <w:szCs w:val="24"/>
          <w:lang w:val="zh-CN"/>
        </w:rPr>
        <w:t>根据《中华人民共和国政府采购法》、《中华人民共和国民法典》等法律法规的规定，甲、乙双方按照本项目政府采购的成交结果签订本合同。</w:t>
      </w:r>
    </w:p>
    <w:p w14:paraId="3B84EA22">
      <w:pPr>
        <w:spacing w:line="360" w:lineRule="auto"/>
        <w:ind w:firstLine="482" w:firstLineChars="200"/>
        <w:rPr>
          <w:rFonts w:hint="eastAsia" w:ascii="仿宋" w:hAnsi="仿宋" w:eastAsia="仿宋" w:cs="仿宋"/>
          <w:sz w:val="24"/>
          <w:szCs w:val="24"/>
          <w:lang w:val="zh-CN"/>
        </w:rPr>
      </w:pPr>
      <w:r>
        <w:rPr>
          <w:rFonts w:hint="eastAsia" w:ascii="仿宋" w:hAnsi="仿宋" w:eastAsia="仿宋" w:cs="仿宋"/>
          <w:b/>
          <w:bCs/>
          <w:sz w:val="24"/>
          <w:szCs w:val="24"/>
          <w:lang w:val="zh-CN"/>
        </w:rPr>
        <w:t>第一条  合同标的</w:t>
      </w:r>
      <w:r>
        <w:rPr>
          <w:rFonts w:hint="eastAsia" w:ascii="仿宋" w:hAnsi="仿宋" w:eastAsia="仿宋" w:cs="仿宋"/>
          <w:sz w:val="24"/>
          <w:szCs w:val="24"/>
          <w:lang w:val="zh-CN"/>
        </w:rPr>
        <w:t xml:space="preserve"> </w:t>
      </w:r>
    </w:p>
    <w:p w14:paraId="1A6FB932">
      <w:pPr>
        <w:spacing w:line="360" w:lineRule="auto"/>
        <w:ind w:firstLine="480"/>
        <w:rPr>
          <w:rFonts w:hint="eastAsia" w:ascii="仿宋" w:hAnsi="仿宋" w:eastAsia="仿宋" w:cs="仿宋"/>
          <w:b/>
          <w:bCs/>
          <w:sz w:val="24"/>
          <w:szCs w:val="24"/>
          <w:lang w:val="zh-CN"/>
        </w:rPr>
      </w:pPr>
      <w:r>
        <w:rPr>
          <w:rFonts w:hint="eastAsia" w:ascii="仿宋" w:hAnsi="仿宋" w:eastAsia="仿宋" w:cs="仿宋"/>
          <w:sz w:val="24"/>
          <w:szCs w:val="24"/>
          <w:lang w:val="zh-CN"/>
        </w:rPr>
        <w:t>乙方根据甲方需求提供下列服务：</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，具体详见乙方响应文件。</w:t>
      </w:r>
    </w:p>
    <w:p w14:paraId="7D6464AE">
      <w:pPr>
        <w:spacing w:line="360" w:lineRule="auto"/>
        <w:ind w:firstLine="482" w:firstLineChars="200"/>
        <w:jc w:val="left"/>
        <w:rPr>
          <w:rFonts w:hint="eastAsia" w:ascii="仿宋" w:hAnsi="仿宋" w:eastAsia="仿宋" w:cs="仿宋"/>
          <w:sz w:val="24"/>
          <w:szCs w:val="24"/>
          <w:lang w:val="zh-CN"/>
        </w:rPr>
      </w:pPr>
      <w:r>
        <w:rPr>
          <w:rFonts w:hint="eastAsia" w:ascii="仿宋" w:hAnsi="仿宋" w:eastAsia="仿宋" w:cs="仿宋"/>
          <w:b/>
          <w:bCs/>
          <w:sz w:val="24"/>
          <w:szCs w:val="24"/>
          <w:lang w:val="zh-CN"/>
        </w:rPr>
        <w:t>第二条  合同总价款</w:t>
      </w:r>
      <w:r>
        <w:rPr>
          <w:rFonts w:hint="eastAsia" w:ascii="仿宋" w:hAnsi="仿宋" w:eastAsia="仿宋" w:cs="仿宋"/>
          <w:sz w:val="24"/>
          <w:szCs w:val="24"/>
          <w:lang w:val="zh-CN"/>
        </w:rPr>
        <w:t xml:space="preserve">  </w:t>
      </w:r>
    </w:p>
    <w:p w14:paraId="0CB24C93">
      <w:pPr>
        <w:spacing w:line="360" w:lineRule="auto"/>
        <w:ind w:firstLine="480"/>
        <w:jc w:val="left"/>
        <w:rPr>
          <w:rFonts w:hint="eastAsia" w:ascii="仿宋" w:hAnsi="仿宋" w:eastAsia="仿宋" w:cs="仿宋"/>
          <w:sz w:val="24"/>
          <w:szCs w:val="24"/>
          <w:lang w:val="zh-CN"/>
        </w:rPr>
      </w:pPr>
      <w:r>
        <w:rPr>
          <w:rFonts w:hint="eastAsia" w:ascii="仿宋" w:hAnsi="仿宋" w:eastAsia="仿宋" w:cs="仿宋"/>
          <w:sz w:val="24"/>
          <w:szCs w:val="24"/>
          <w:lang w:val="zh-CN"/>
        </w:rPr>
        <w:t>本合同项下价款为</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（大写）人民币，分项价款</w:t>
      </w:r>
      <w:r>
        <w:rPr>
          <w:rFonts w:hint="eastAsia" w:ascii="仿宋" w:hAnsi="仿宋" w:eastAsia="仿宋" w:cs="仿宋"/>
          <w:sz w:val="24"/>
          <w:szCs w:val="24"/>
        </w:rPr>
        <w:t>详见</w:t>
      </w:r>
      <w:r>
        <w:rPr>
          <w:rFonts w:hint="eastAsia" w:ascii="仿宋" w:hAnsi="仿宋" w:eastAsia="仿宋" w:cs="仿宋"/>
          <w:sz w:val="24"/>
          <w:szCs w:val="24"/>
          <w:lang w:val="zh-CN"/>
        </w:rPr>
        <w:t>《</w:t>
      </w:r>
      <w:r>
        <w:rPr>
          <w:rFonts w:hint="eastAsia" w:ascii="仿宋" w:hAnsi="仿宋" w:eastAsia="仿宋" w:cs="仿宋"/>
          <w:sz w:val="24"/>
          <w:szCs w:val="24"/>
        </w:rPr>
        <w:t>分项报价表</w:t>
      </w:r>
      <w:r>
        <w:rPr>
          <w:rFonts w:hint="eastAsia" w:ascii="仿宋" w:hAnsi="仿宋" w:eastAsia="仿宋" w:cs="仿宋"/>
          <w:sz w:val="24"/>
          <w:szCs w:val="24"/>
          <w:lang w:val="zh-CN"/>
        </w:rPr>
        <w:t>》。</w:t>
      </w:r>
    </w:p>
    <w:p w14:paraId="075C95B5">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本合同最终结算总价款按照招标文件约定执行。</w:t>
      </w:r>
    </w:p>
    <w:p w14:paraId="3306ED03">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本合同总价款包含以下内容：</w:t>
      </w:r>
    </w:p>
    <w:p w14:paraId="3AC3AF8B">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（1）完成本服务项目发生的所有含税费用；</w:t>
      </w:r>
    </w:p>
    <w:p w14:paraId="67DCD08C">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（2）支付给员工的工资和国家强制缴纳的各种社会保障资金；</w:t>
      </w:r>
    </w:p>
    <w:p w14:paraId="5AF15ABD">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（3）乙方应当提供的伴随服务/售后服务费用；</w:t>
      </w:r>
    </w:p>
    <w:p w14:paraId="5F34DD97">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（4）乙方认为需要的其他费用。</w:t>
      </w:r>
    </w:p>
    <w:p w14:paraId="439FF02B">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本合同执行期间总价款不变。</w:t>
      </w:r>
    </w:p>
    <w:p w14:paraId="36EC053B">
      <w:pPr>
        <w:spacing w:line="560" w:lineRule="exact"/>
        <w:ind w:firstLine="482" w:firstLineChars="200"/>
        <w:jc w:val="left"/>
        <w:rPr>
          <w:rFonts w:hint="eastAsia" w:ascii="宋体" w:hAnsi="宋体" w:cs="宋体"/>
          <w:b/>
          <w:sz w:val="24"/>
          <w:szCs w:val="24"/>
          <w:lang w:val="zh-CN"/>
        </w:rPr>
      </w:pPr>
      <w:r>
        <w:rPr>
          <w:rFonts w:hint="eastAsia" w:ascii="仿宋" w:hAnsi="仿宋" w:eastAsia="仿宋" w:cs="仿宋"/>
          <w:b/>
          <w:bCs/>
          <w:sz w:val="24"/>
          <w:szCs w:val="24"/>
        </w:rPr>
        <w:t xml:space="preserve">第三条  </w:t>
      </w:r>
      <w:r>
        <w:rPr>
          <w:rFonts w:hint="eastAsia" w:ascii="宋体" w:hAnsi="宋体" w:cs="宋体"/>
          <w:b/>
          <w:sz w:val="24"/>
          <w:szCs w:val="24"/>
          <w:lang w:val="zh-CN"/>
        </w:rPr>
        <w:t>合同期限</w:t>
      </w:r>
    </w:p>
    <w:p w14:paraId="73AF22B5">
      <w:pPr>
        <w:spacing w:before="120" w:beforeLines="50" w:after="120" w:afterLines="50" w:line="360" w:lineRule="auto"/>
        <w:ind w:firstLine="480" w:firstLineChars="200"/>
        <w:rPr>
          <w:rFonts w:hint="eastAsia" w:ascii="仿宋" w:hAnsi="仿宋" w:eastAsia="仿宋" w:cs="仿宋"/>
          <w:b/>
          <w:bCs/>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日</w:t>
      </w:r>
    </w:p>
    <w:p w14:paraId="362B50CC">
      <w:pPr>
        <w:spacing w:line="360" w:lineRule="auto"/>
        <w:ind w:firstLine="482" w:firstLineChars="200"/>
        <w:rPr>
          <w:rFonts w:hint="eastAsia" w:ascii="仿宋" w:hAnsi="仿宋" w:eastAsia="仿宋" w:cs="仿宋"/>
          <w:sz w:val="24"/>
          <w:szCs w:val="24"/>
          <w:lang w:val="zh-CN"/>
        </w:rPr>
      </w:pPr>
      <w:r>
        <w:rPr>
          <w:rFonts w:hint="eastAsia" w:ascii="仿宋" w:hAnsi="仿宋" w:eastAsia="仿宋" w:cs="仿宋"/>
          <w:b/>
          <w:bCs/>
          <w:sz w:val="24"/>
          <w:szCs w:val="24"/>
          <w:lang w:val="zh-CN"/>
        </w:rPr>
        <w:t>第</w:t>
      </w:r>
      <w:r>
        <w:rPr>
          <w:rFonts w:hint="eastAsia" w:ascii="仿宋" w:hAnsi="仿宋" w:eastAsia="仿宋" w:cs="仿宋"/>
          <w:b/>
          <w:bCs/>
          <w:sz w:val="24"/>
          <w:szCs w:val="24"/>
        </w:rPr>
        <w:t>四</w:t>
      </w:r>
      <w:r>
        <w:rPr>
          <w:rFonts w:hint="eastAsia" w:ascii="仿宋" w:hAnsi="仿宋" w:eastAsia="仿宋" w:cs="仿宋"/>
          <w:b/>
          <w:bCs/>
          <w:sz w:val="24"/>
          <w:szCs w:val="24"/>
          <w:lang w:val="zh-CN"/>
        </w:rPr>
        <w:t>条  组成本合同的有关文件</w:t>
      </w:r>
    </w:p>
    <w:p w14:paraId="79A6EEC6">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下列关于</w:t>
      </w:r>
      <w:r>
        <w:rPr>
          <w:rFonts w:hint="eastAsia" w:ascii="仿宋" w:hAnsi="仿宋" w:eastAsia="仿宋" w:cs="仿宋"/>
          <w:sz w:val="24"/>
          <w:szCs w:val="24"/>
          <w:u w:val="single"/>
        </w:rPr>
        <w:t xml:space="preserve"> 2026年度栖霞区社会面治安监控维保服务项目 </w:t>
      </w:r>
      <w:r>
        <w:rPr>
          <w:rFonts w:hint="eastAsia" w:ascii="仿宋" w:hAnsi="仿宋" w:eastAsia="仿宋" w:cs="仿宋"/>
          <w:sz w:val="24"/>
          <w:szCs w:val="24"/>
          <w:lang w:val="zh-CN"/>
        </w:rPr>
        <w:t>标的响应文件或与本次采购活动方式相适应的文件及有关附件是本合同不可分割的组成部分，与本合同具有同等法律效力，这些文件包括但不限于：</w:t>
      </w:r>
    </w:p>
    <w:p w14:paraId="6CD90929">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 xml:space="preserve">（1）投标文件和报价表； </w:t>
      </w:r>
    </w:p>
    <w:p w14:paraId="542D3E3F">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（2）项目实施或</w:t>
      </w:r>
      <w:r>
        <w:rPr>
          <w:rFonts w:hint="eastAsia" w:ascii="仿宋" w:hAnsi="仿宋" w:eastAsia="仿宋" w:cs="仿宋"/>
          <w:sz w:val="24"/>
          <w:szCs w:val="24"/>
        </w:rPr>
        <w:t>服务</w:t>
      </w:r>
      <w:r>
        <w:rPr>
          <w:rFonts w:hint="eastAsia" w:ascii="仿宋" w:hAnsi="仿宋" w:eastAsia="仿宋" w:cs="仿宋"/>
          <w:sz w:val="24"/>
          <w:szCs w:val="24"/>
          <w:lang w:val="zh-CN"/>
        </w:rPr>
        <w:t>方案；</w:t>
      </w:r>
    </w:p>
    <w:p w14:paraId="7E6092A4">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技术要求响应及偏离表</w:t>
      </w:r>
      <w:r>
        <w:rPr>
          <w:rFonts w:hint="eastAsia" w:ascii="仿宋" w:hAnsi="仿宋" w:eastAsia="仿宋" w:cs="仿宋"/>
          <w:sz w:val="24"/>
          <w:szCs w:val="24"/>
          <w:lang w:val="zh-CN"/>
        </w:rPr>
        <w:t>；</w:t>
      </w:r>
    </w:p>
    <w:p w14:paraId="33526AE8">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（4）投标承诺；</w:t>
      </w:r>
    </w:p>
    <w:p w14:paraId="0BB3A648">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（5）服务承诺；</w:t>
      </w:r>
    </w:p>
    <w:p w14:paraId="51036C92">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（6）中标通知书；</w:t>
      </w:r>
    </w:p>
    <w:p w14:paraId="6E92880B">
      <w:pPr>
        <w:spacing w:line="360" w:lineRule="auto"/>
        <w:ind w:firstLine="480"/>
        <w:rPr>
          <w:rFonts w:hint="eastAsia" w:ascii="仿宋" w:hAnsi="仿宋" w:eastAsia="仿宋" w:cs="仿宋"/>
          <w:sz w:val="24"/>
          <w:szCs w:val="24"/>
          <w:lang w:val="zh-CN"/>
        </w:rPr>
      </w:pPr>
      <w:r>
        <w:rPr>
          <w:rFonts w:hint="eastAsia" w:ascii="仿宋" w:hAnsi="仿宋" w:eastAsia="仿宋" w:cs="仿宋"/>
          <w:sz w:val="24"/>
          <w:szCs w:val="24"/>
          <w:lang w:val="zh-CN"/>
        </w:rPr>
        <w:t>（7）甲乙双方商定的其他文件。</w:t>
      </w:r>
    </w:p>
    <w:p w14:paraId="5C99CFAA">
      <w:pPr>
        <w:spacing w:line="360" w:lineRule="auto"/>
        <w:ind w:firstLine="482" w:firstLineChars="200"/>
        <w:jc w:val="left"/>
        <w:rPr>
          <w:rFonts w:hint="eastAsia" w:ascii="仿宋" w:hAnsi="仿宋" w:eastAsia="仿宋" w:cs="仿宋"/>
          <w:b/>
          <w:bCs/>
          <w:sz w:val="24"/>
          <w:szCs w:val="24"/>
          <w:lang w:val="zh-CN"/>
        </w:rPr>
      </w:pPr>
      <w:r>
        <w:rPr>
          <w:rFonts w:hint="eastAsia" w:ascii="仿宋" w:hAnsi="仿宋" w:eastAsia="仿宋" w:cs="仿宋"/>
          <w:b/>
          <w:bCs/>
          <w:sz w:val="24"/>
          <w:szCs w:val="24"/>
          <w:lang w:val="zh-CN"/>
        </w:rPr>
        <w:t>第</w:t>
      </w:r>
      <w:r>
        <w:rPr>
          <w:rFonts w:hint="eastAsia" w:ascii="仿宋" w:hAnsi="仿宋" w:eastAsia="仿宋" w:cs="仿宋"/>
          <w:b/>
          <w:bCs/>
          <w:sz w:val="24"/>
          <w:szCs w:val="24"/>
        </w:rPr>
        <w:t>五</w:t>
      </w:r>
      <w:r>
        <w:rPr>
          <w:rFonts w:hint="eastAsia" w:ascii="仿宋" w:hAnsi="仿宋" w:eastAsia="仿宋" w:cs="仿宋"/>
          <w:b/>
          <w:bCs/>
          <w:sz w:val="24"/>
          <w:szCs w:val="24"/>
          <w:lang w:val="zh-CN"/>
        </w:rPr>
        <w:t>条  权利保证</w:t>
      </w:r>
    </w:p>
    <w:p w14:paraId="0DE356A5">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乙方应保证甲方在使用该服务或其任何一部分时不受第三方提出侵犯其专利权、版权、商标权或其他权利的起诉。一旦出现侵权，乙方应承担全部责任。</w:t>
      </w:r>
    </w:p>
    <w:p w14:paraId="3484E5B9">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第六条 质量保证</w:t>
      </w:r>
    </w:p>
    <w:p w14:paraId="0F450965">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乙方所提供的服务的技术规格应与招标文件规定的技术规格及所附的“</w:t>
      </w:r>
      <w:r>
        <w:rPr>
          <w:rFonts w:hint="eastAsia" w:ascii="仿宋" w:hAnsi="仿宋" w:eastAsia="仿宋" w:cs="仿宋"/>
          <w:sz w:val="24"/>
          <w:szCs w:val="24"/>
        </w:rPr>
        <w:t>技术要求响应及偏离表</w:t>
      </w:r>
      <w:r>
        <w:rPr>
          <w:rFonts w:hint="eastAsia" w:ascii="仿宋" w:hAnsi="仿宋" w:eastAsia="仿宋" w:cs="仿宋"/>
          <w:sz w:val="24"/>
          <w:szCs w:val="24"/>
          <w:lang w:val="zh-CN"/>
        </w:rPr>
        <w:t>”相一致；若技术性能无特殊说明，则按国家有关部门最新颁布的标准及规范为准。</w:t>
      </w:r>
    </w:p>
    <w:p w14:paraId="60262DC5">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第七条 交付和验收</w:t>
      </w:r>
    </w:p>
    <w:p w14:paraId="7FB26CAA">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1.乙方应当在合同</w:t>
      </w:r>
      <w:r>
        <w:rPr>
          <w:rFonts w:hint="eastAsia" w:ascii="仿宋" w:hAnsi="仿宋" w:eastAsia="仿宋" w:cs="仿宋"/>
          <w:sz w:val="24"/>
          <w:szCs w:val="24"/>
        </w:rPr>
        <w:t>约定时间内</w:t>
      </w:r>
      <w:r>
        <w:rPr>
          <w:rFonts w:hint="eastAsia" w:ascii="仿宋" w:hAnsi="仿宋" w:eastAsia="仿宋" w:cs="仿宋"/>
          <w:sz w:val="24"/>
          <w:szCs w:val="24"/>
          <w:lang w:val="zh-CN"/>
        </w:rPr>
        <w:t>完成服务事项。</w:t>
      </w:r>
    </w:p>
    <w:p w14:paraId="685DE4BC">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2.验收标准：按行业通行标准和乙方投标（响应）文件的承诺（详见合同附件载明的标准，并不低于国家相关标准）。</w:t>
      </w:r>
    </w:p>
    <w:p w14:paraId="7D71E51B">
      <w:pPr>
        <w:spacing w:line="360" w:lineRule="auto"/>
        <w:ind w:firstLine="482" w:firstLineChars="200"/>
        <w:rPr>
          <w:rFonts w:hint="eastAsia" w:ascii="仿宋" w:hAnsi="仿宋" w:eastAsia="仿宋" w:cs="仿宋"/>
          <w:sz w:val="24"/>
          <w:szCs w:val="24"/>
          <w:lang w:val="zh-CN"/>
        </w:rPr>
      </w:pPr>
      <w:r>
        <w:rPr>
          <w:rFonts w:hint="eastAsia" w:ascii="仿宋" w:hAnsi="仿宋" w:eastAsia="仿宋" w:cs="仿宋"/>
          <w:b/>
          <w:bCs/>
          <w:sz w:val="24"/>
          <w:szCs w:val="24"/>
          <w:lang w:val="zh-CN"/>
        </w:rPr>
        <w:t>第八条 履约</w:t>
      </w:r>
      <w:r>
        <w:rPr>
          <w:rFonts w:hint="eastAsia" w:ascii="仿宋" w:hAnsi="仿宋" w:eastAsia="仿宋" w:cs="仿宋"/>
          <w:sz w:val="24"/>
          <w:szCs w:val="24"/>
          <w:lang w:val="zh-CN"/>
        </w:rPr>
        <w:t>保证金</w:t>
      </w:r>
    </w:p>
    <w:p w14:paraId="200B7814">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1.乙方应按以下第</w:t>
      </w:r>
      <w:r>
        <w:rPr>
          <w:rFonts w:hint="eastAsia" w:ascii="仿宋" w:hAnsi="仿宋" w:eastAsia="仿宋" w:cs="仿宋"/>
          <w:b/>
          <w:bCs/>
          <w:sz w:val="24"/>
          <w:szCs w:val="24"/>
          <w:lang w:val="zh-CN"/>
        </w:rPr>
        <w:t>（1）</w:t>
      </w:r>
      <w:r>
        <w:rPr>
          <w:rFonts w:hint="eastAsia" w:ascii="仿宋" w:hAnsi="仿宋" w:eastAsia="仿宋" w:cs="仿宋"/>
          <w:sz w:val="24"/>
          <w:szCs w:val="24"/>
          <w:lang w:val="zh-CN"/>
        </w:rPr>
        <w:t>种方式向甲方缴纳履约保证金：</w:t>
      </w:r>
    </w:p>
    <w:p w14:paraId="31329B46">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（1）无需缴纳履约保证金；</w:t>
      </w:r>
    </w:p>
    <w:p w14:paraId="4ABA11FE">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（2）投标保证金转为履约保证金；</w:t>
      </w:r>
    </w:p>
    <w:p w14:paraId="0B4B1A38">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（3）自合同签订之日起个工作日内以支票、汇票、本票或者金融机构、担保机构出具的保函等非现金形式缴纳履约保证金，金额为万元。</w:t>
      </w:r>
    </w:p>
    <w:p w14:paraId="56E61A73">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第九条 合同款支付</w:t>
      </w:r>
    </w:p>
    <w:p w14:paraId="542B2C8D">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1.本合同项下所有款项均以人民币支付。</w:t>
      </w:r>
    </w:p>
    <w:p w14:paraId="2EA96969">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2.本合同项下的采购资金由乙方开具发票，甲方按照本条第3款的约定支付。</w:t>
      </w:r>
    </w:p>
    <w:p w14:paraId="1A055510">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3.付款条件：</w:t>
      </w:r>
    </w:p>
    <w:p w14:paraId="77993C9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（1）合同签订且维护期开始后，支付至合同总金额的50%；</w:t>
      </w:r>
    </w:p>
    <w:p w14:paraId="36BE00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（2）半年度考核合格后，支付至合同总金额的80%；</w:t>
      </w:r>
    </w:p>
    <w:p w14:paraId="70D8C69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（3）年度考核合格后，支付至合同总金额的100%；</w:t>
      </w:r>
    </w:p>
    <w:p w14:paraId="79DC4DB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（4）付款金额依照考核结果支付，满足合同约定支付条件的，采购人收到成交供应商发票后10个工作日内，将资金支付到合同约定的成交供应商账户。</w:t>
      </w:r>
    </w:p>
    <w:p w14:paraId="119725CA">
      <w:pPr>
        <w:pStyle w:val="74"/>
        <w:rPr>
          <w:rFonts w:hint="eastAsia"/>
        </w:rPr>
      </w:pPr>
      <w:r>
        <w:rPr>
          <w:rFonts w:hint="eastAsia" w:ascii="仿宋" w:hAnsi="仿宋" w:eastAsia="仿宋" w:cs="仿宋"/>
        </w:rPr>
        <w:t>5.因财政审</w:t>
      </w:r>
      <w:r>
        <w:rPr>
          <w:rFonts w:hint="eastAsia" w:ascii="仿宋" w:hAnsi="仿宋" w:eastAsia="仿宋" w:cs="仿宋"/>
          <w:color w:val="000000"/>
        </w:rPr>
        <w:t>批导致的延迟支付，招标人不承担迟延支付的违约责任。</w:t>
      </w:r>
    </w:p>
    <w:p w14:paraId="4D317DA0">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第十条 违约责任</w:t>
      </w:r>
    </w:p>
    <w:p w14:paraId="678D0E4B">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1.甲方无正当理由拒绝验收或拒付款的，甲方向乙方偿付合同总价的5%违约金。</w:t>
      </w:r>
    </w:p>
    <w:p w14:paraId="5D3BE338">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2.甲方未按合同规定的期限向乙方支付合同款的，每逾期1天甲方向乙方偿付欠款总额的5‰滞纳金，但累计滞纳金总额不超过欠款总额的5%。</w:t>
      </w:r>
    </w:p>
    <w:p w14:paraId="2B16AAFA">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3.如乙方不能按期交付服务的，甲方有权扣留全部履约保证金（如有）；同时乙方应向甲方支付合同总价5%的违约金。</w:t>
      </w:r>
    </w:p>
    <w:p w14:paraId="41E65BE4">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4.乙方逾期交付的，每逾期1天，乙方向甲方偿付合同总额的5‰的滞纳金。如乙方逾期交付达10天，甲方有权解除合同，解除合同的通知自到达乙方时生效。乙方逾期交付的，今后参加政府采购信誉将受到影响。</w:t>
      </w:r>
    </w:p>
    <w:p w14:paraId="3215F4E8">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5.乙方在承担违约责任后，仍应继续履行合同规定的义务（甲方解除合同的除外）。甲方未能及时追究乙方的任何一项违约责任并不表明甲方放弃追究乙方该项或其他违约责任。</w:t>
      </w:r>
    </w:p>
    <w:p w14:paraId="27EF6471">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6.乙方虚假承诺，或经权威部门检测提供的服务不能满足招标文件要求，或是由于乙方的过错造成合同无法继续履行的，乙方履约保证金（如有）不予退还外，还应向甲方支付不少于合同总价30%赔偿金。</w:t>
      </w:r>
    </w:p>
    <w:p w14:paraId="3B79729B">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乙方因自身原因延迟提交技术服务成果，每发生一次，扣500元/次；技术服务成果的质量不符合有关规定或者委托要求，每发生一次，扣500元/次；合同履行结束前未提供年度工作自评报告的，每年第二次支付的合同款不予支付。</w:t>
      </w:r>
    </w:p>
    <w:p w14:paraId="16DCB881">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第十一条 合同的变更和终止</w:t>
      </w:r>
    </w:p>
    <w:p w14:paraId="3BFE29A7">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1.除《中华人民共和国政府采购法》第50条规定的情形外，本合同一经签订，甲乙双方不得擅自变更、中止或终止。</w:t>
      </w:r>
    </w:p>
    <w:p w14:paraId="4C855EE3">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2.除发生法律规定的不能预见、不能避免并不能克服的客观情况外，甲乙双方不得放弃或拒绝履行合同。</w:t>
      </w:r>
    </w:p>
    <w:p w14:paraId="521DA407">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第十二条 合同的转让</w:t>
      </w:r>
    </w:p>
    <w:p w14:paraId="56AE23B6">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乙方不得擅自部分或全部转让其应履行的合同义务。</w:t>
      </w:r>
    </w:p>
    <w:p w14:paraId="19158E16">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第十三条 争议的解决</w:t>
      </w:r>
    </w:p>
    <w:p w14:paraId="59B3AFFB">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1.因服务的质量问题发生争议的，应当邀请国家认可的质量检测机构对服务质量进行鉴定。符合标准的，鉴定费由甲方承担；不符合标准的，鉴定费由乙方承担。</w:t>
      </w:r>
    </w:p>
    <w:p w14:paraId="476B3B8E">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2.因履行本合同引起的或与本合同有关的争议，甲、乙双方应首先通过友好协商解决，如果协商不能解决争议，则采取以下第（</w:t>
      </w:r>
      <w:r>
        <w:rPr>
          <w:rFonts w:hint="eastAsia" w:ascii="仿宋" w:hAnsi="仿宋" w:eastAsia="仿宋" w:cs="仿宋"/>
          <w:sz w:val="24"/>
          <w:szCs w:val="24"/>
        </w:rPr>
        <w:t>1</w:t>
      </w:r>
      <w:r>
        <w:rPr>
          <w:rFonts w:hint="eastAsia" w:ascii="仿宋" w:hAnsi="仿宋" w:eastAsia="仿宋" w:cs="仿宋"/>
          <w:sz w:val="24"/>
          <w:szCs w:val="24"/>
          <w:lang w:val="zh-CN"/>
        </w:rPr>
        <w:t>）种方式解决争议：</w:t>
      </w:r>
    </w:p>
    <w:p w14:paraId="78CCCD1D">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（1）向甲方所在地有管辖权的人民法院提起诉讼；</w:t>
      </w:r>
    </w:p>
    <w:p w14:paraId="08F87A1A">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（2）向南京仲裁委员会按其仲裁规则申请仲裁。</w:t>
      </w:r>
    </w:p>
    <w:p w14:paraId="1E614003">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如没有约定，默认采取第2种方式解决争议。</w:t>
      </w:r>
    </w:p>
    <w:p w14:paraId="47264733">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3.仲裁期间本合同应继续履行。</w:t>
      </w:r>
    </w:p>
    <w:p w14:paraId="0CA716E0">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第十四条 诚实信用 </w:t>
      </w:r>
    </w:p>
    <w:p w14:paraId="5839FC43">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乙方应诚实信用，严格按照招标文件要求和投标承诺履行合同，不向甲方进行商业贿赂或者提供不正当利益。</w:t>
      </w:r>
    </w:p>
    <w:p w14:paraId="073339C6">
      <w:pPr>
        <w:spacing w:line="360" w:lineRule="auto"/>
        <w:ind w:firstLine="482" w:firstLineChars="200"/>
        <w:rPr>
          <w:rFonts w:hint="eastAsia" w:ascii="仿宋" w:hAnsi="仿宋" w:eastAsia="仿宋" w:cs="仿宋"/>
          <w:b/>
          <w:bCs/>
          <w:sz w:val="24"/>
          <w:szCs w:val="24"/>
          <w:lang w:val="zh-CN"/>
        </w:rPr>
      </w:pPr>
      <w:r>
        <w:rPr>
          <w:rFonts w:hint="eastAsia" w:ascii="仿宋" w:hAnsi="仿宋" w:eastAsia="仿宋" w:cs="仿宋"/>
          <w:b/>
          <w:bCs/>
          <w:sz w:val="24"/>
          <w:szCs w:val="24"/>
          <w:lang w:val="zh-CN"/>
        </w:rPr>
        <w:t>第十五条 合同生效及其他</w:t>
      </w:r>
    </w:p>
    <w:p w14:paraId="1CC6B0CF">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1.本合同自甲乙双方代表签字并加盖单位公章或合同专用章之日起生效，两个工作日内在财政部门指定的媒体上公告。</w:t>
      </w:r>
    </w:p>
    <w:p w14:paraId="403698D0">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2.本合同一式三份，甲乙双方及代理机构各执一份。</w:t>
      </w:r>
    </w:p>
    <w:p w14:paraId="79B434BF">
      <w:pPr>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3.本合同按照中华人民共和国的现行法律进行解释。</w:t>
      </w:r>
    </w:p>
    <w:p w14:paraId="4DDFCDDF">
      <w:pPr>
        <w:spacing w:line="360" w:lineRule="auto"/>
        <w:rPr>
          <w:rFonts w:hint="eastAsia" w:ascii="仿宋" w:hAnsi="仿宋" w:eastAsia="仿宋" w:cs="仿宋"/>
          <w:sz w:val="24"/>
          <w:szCs w:val="24"/>
        </w:rPr>
      </w:pPr>
    </w:p>
    <w:p w14:paraId="7A899788"/>
    <w:p w14:paraId="0B014108"/>
    <w:p w14:paraId="684FC30D">
      <w:pP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采 购 人（盖章）:                    供应商（盖章）: </w:t>
      </w:r>
      <w:r>
        <w:rPr>
          <w:rFonts w:hint="eastAsia" w:ascii="仿宋" w:hAnsi="仿宋" w:eastAsia="仿宋" w:cs="仿宋"/>
          <w:b/>
          <w:sz w:val="24"/>
          <w:szCs w:val="24"/>
        </w:rPr>
        <w:t xml:space="preserve">   </w:t>
      </w:r>
    </w:p>
    <w:p w14:paraId="1EADDC57">
      <w:pPr>
        <w:spacing w:line="360" w:lineRule="auto"/>
        <w:rPr>
          <w:rFonts w:hint="eastAsia" w:ascii="仿宋" w:hAnsi="仿宋" w:eastAsia="仿宋" w:cs="仿宋"/>
          <w:sz w:val="24"/>
          <w:szCs w:val="24"/>
        </w:rPr>
      </w:pPr>
      <w:r>
        <w:rPr>
          <w:rFonts w:hint="eastAsia" w:ascii="仿宋" w:hAnsi="仿宋" w:eastAsia="仿宋" w:cs="仿宋"/>
          <w:sz w:val="24"/>
          <w:szCs w:val="24"/>
        </w:rPr>
        <w:t>法定代表人（签章）：                  法定代表人（签章）：</w:t>
      </w:r>
    </w:p>
    <w:p w14:paraId="6F2DEDAD">
      <w:pPr>
        <w:spacing w:line="360" w:lineRule="auto"/>
        <w:rPr>
          <w:rFonts w:hint="eastAsia" w:ascii="仿宋" w:hAnsi="仿宋" w:eastAsia="仿宋" w:cs="仿宋"/>
          <w:sz w:val="24"/>
          <w:szCs w:val="24"/>
        </w:rPr>
      </w:pPr>
      <w:r>
        <w:rPr>
          <w:rFonts w:hint="eastAsia" w:ascii="仿宋" w:hAnsi="仿宋" w:eastAsia="仿宋" w:cs="仿宋"/>
          <w:sz w:val="24"/>
          <w:szCs w:val="24"/>
        </w:rPr>
        <w:t>开户行：                             开户行：</w:t>
      </w:r>
    </w:p>
    <w:p w14:paraId="11A5BD12">
      <w:pPr>
        <w:spacing w:line="360" w:lineRule="auto"/>
        <w:rPr>
          <w:rFonts w:hint="eastAsia" w:ascii="仿宋" w:hAnsi="仿宋" w:eastAsia="仿宋" w:cs="仿宋"/>
          <w:sz w:val="24"/>
          <w:szCs w:val="24"/>
        </w:rPr>
      </w:pPr>
      <w:r>
        <w:rPr>
          <w:rFonts w:hint="eastAsia" w:ascii="仿宋" w:hAnsi="仿宋" w:eastAsia="仿宋" w:cs="仿宋"/>
          <w:sz w:val="24"/>
          <w:szCs w:val="24"/>
        </w:rPr>
        <w:t>账  号：                             账  号：</w:t>
      </w:r>
    </w:p>
    <w:p w14:paraId="445F6679">
      <w:pPr>
        <w:spacing w:line="360" w:lineRule="auto"/>
        <w:rPr>
          <w:rFonts w:hint="eastAsia" w:ascii="仿宋" w:hAnsi="仿宋" w:eastAsia="仿宋" w:cs="仿宋"/>
          <w:sz w:val="24"/>
          <w:szCs w:val="24"/>
        </w:rPr>
      </w:pPr>
      <w:r>
        <w:rPr>
          <w:rFonts w:hint="eastAsia" w:ascii="仿宋" w:hAnsi="仿宋" w:eastAsia="仿宋" w:cs="仿宋"/>
          <w:sz w:val="24"/>
          <w:szCs w:val="24"/>
        </w:rPr>
        <w:t>地  址：                             地  址：</w:t>
      </w:r>
    </w:p>
    <w:p w14:paraId="3167D122">
      <w:pPr>
        <w:spacing w:line="360" w:lineRule="auto"/>
        <w:rPr>
          <w:rFonts w:hint="eastAsia" w:ascii="仿宋" w:hAnsi="仿宋" w:eastAsia="仿宋" w:cs="仿宋"/>
          <w:sz w:val="24"/>
          <w:szCs w:val="24"/>
        </w:rPr>
      </w:pPr>
      <w:r>
        <w:rPr>
          <w:rFonts w:hint="eastAsia" w:ascii="仿宋" w:hAnsi="仿宋" w:eastAsia="仿宋" w:cs="仿宋"/>
          <w:sz w:val="24"/>
          <w:szCs w:val="24"/>
        </w:rPr>
        <w:t>电  话：                             电  话：</w:t>
      </w:r>
    </w:p>
    <w:p w14:paraId="59D384C0">
      <w:pPr>
        <w:spacing w:line="360" w:lineRule="auto"/>
        <w:rPr>
          <w:rFonts w:hint="eastAsia" w:ascii="仿宋" w:hAnsi="仿宋" w:eastAsia="仿宋" w:cs="仿宋"/>
          <w:sz w:val="24"/>
          <w:szCs w:val="24"/>
        </w:rPr>
      </w:pPr>
      <w:r>
        <w:rPr>
          <w:rFonts w:hint="eastAsia" w:ascii="仿宋" w:hAnsi="仿宋" w:eastAsia="仿宋" w:cs="仿宋"/>
          <w:sz w:val="24"/>
          <w:szCs w:val="24"/>
        </w:rPr>
        <w:t>经办人（签字）:                      经办人（签字）：</w:t>
      </w:r>
    </w:p>
    <w:p w14:paraId="59A8F237">
      <w:pPr>
        <w:spacing w:line="360" w:lineRule="auto"/>
        <w:rPr>
          <w:rFonts w:hint="eastAsia" w:ascii="仿宋" w:hAnsi="仿宋" w:eastAsia="仿宋" w:cs="仿宋"/>
          <w:sz w:val="24"/>
          <w:szCs w:val="24"/>
        </w:rPr>
      </w:pPr>
      <w:r>
        <w:rPr>
          <w:rFonts w:hint="eastAsia" w:ascii="仿宋" w:hAnsi="仿宋" w:eastAsia="仿宋" w:cs="仿宋"/>
          <w:sz w:val="24"/>
          <w:szCs w:val="24"/>
        </w:rPr>
        <w:t>日  期：                             日  期：</w:t>
      </w:r>
    </w:p>
    <w:p w14:paraId="31D91990">
      <w:pPr>
        <w:pStyle w:val="2"/>
        <w:tabs>
          <w:tab w:val="left" w:pos="0"/>
          <w:tab w:val="clear" w:pos="1440"/>
          <w:tab w:val="clear" w:pos="5670"/>
        </w:tabs>
        <w:spacing w:before="240" w:after="240"/>
        <w:ind w:firstLine="0" w:firstLineChars="0"/>
        <w:jc w:val="center"/>
        <w:rPr>
          <w:rFonts w:hint="eastAsia" w:ascii="仿宋" w:hAnsi="仿宋" w:cs="仿宋"/>
          <w:b w:val="0"/>
          <w:spacing w:val="-10"/>
          <w:sz w:val="36"/>
          <w:szCs w:val="36"/>
        </w:rPr>
      </w:pPr>
      <w:r>
        <w:rPr>
          <w:rFonts w:ascii="仿宋" w:hAnsi="仿宋" w:cs="仿宋"/>
          <w:spacing w:val="-10"/>
          <w:sz w:val="36"/>
          <w:szCs w:val="36"/>
        </w:rPr>
        <w:br w:type="page"/>
      </w:r>
      <w:bookmarkStart w:id="40" w:name="_Toc21831"/>
      <w:r>
        <w:rPr>
          <w:rFonts w:hint="eastAsia" w:ascii="仿宋" w:hAnsi="仿宋" w:cs="仿宋"/>
          <w:spacing w:val="-10"/>
          <w:sz w:val="36"/>
          <w:szCs w:val="36"/>
        </w:rPr>
        <w:t>第六章 投标文件格式及附件</w:t>
      </w:r>
      <w:bookmarkEnd w:id="38"/>
      <w:bookmarkEnd w:id="39"/>
      <w:bookmarkEnd w:id="40"/>
    </w:p>
    <w:p w14:paraId="205DED52">
      <w:pPr>
        <w:pStyle w:val="110"/>
        <w:rPr>
          <w:rFonts w:hint="eastAsia" w:ascii="仿宋" w:hAnsi="仿宋" w:eastAsia="仿宋" w:cs="仿宋"/>
        </w:rPr>
      </w:pPr>
    </w:p>
    <w:p w14:paraId="6C5C4482">
      <w:pPr>
        <w:pStyle w:val="110"/>
        <w:rPr>
          <w:rFonts w:hint="eastAsia" w:ascii="仿宋" w:hAnsi="仿宋" w:eastAsia="仿宋" w:cs="仿宋"/>
        </w:rPr>
      </w:pPr>
    </w:p>
    <w:p w14:paraId="0E74CB90"/>
    <w:p w14:paraId="742A32C8">
      <w:pPr>
        <w:pStyle w:val="110"/>
        <w:rPr>
          <w:rFonts w:hint="eastAsia" w:ascii="仿宋" w:hAnsi="仿宋" w:eastAsia="仿宋" w:cs="仿宋"/>
        </w:rPr>
      </w:pPr>
    </w:p>
    <w:p w14:paraId="25523CC6">
      <w:pPr>
        <w:pStyle w:val="110"/>
        <w:rPr>
          <w:rFonts w:hint="eastAsia" w:ascii="仿宋" w:hAnsi="仿宋" w:eastAsia="仿宋" w:cs="仿宋"/>
        </w:rPr>
      </w:pPr>
    </w:p>
    <w:p w14:paraId="20B73701">
      <w:pPr>
        <w:pStyle w:val="110"/>
        <w:rPr>
          <w:rFonts w:hint="eastAsia" w:ascii="仿宋" w:hAnsi="仿宋" w:eastAsia="仿宋" w:cs="仿宋"/>
        </w:rPr>
      </w:pPr>
    </w:p>
    <w:p w14:paraId="2800CA48">
      <w:pPr>
        <w:jc w:val="center"/>
        <w:rPr>
          <w:rFonts w:hint="eastAsia" w:ascii="仿宋" w:hAnsi="仿宋" w:eastAsia="仿宋" w:cs="仿宋"/>
          <w:b/>
          <w:bCs/>
          <w:sz w:val="72"/>
          <w:szCs w:val="72"/>
        </w:rPr>
      </w:pPr>
      <w:r>
        <w:rPr>
          <w:rFonts w:hint="eastAsia" w:ascii="仿宋" w:hAnsi="仿宋" w:eastAsia="仿宋" w:cs="仿宋"/>
          <w:b/>
          <w:bCs/>
          <w:sz w:val="72"/>
          <w:szCs w:val="72"/>
        </w:rPr>
        <w:t>投  标  文  件</w:t>
      </w:r>
    </w:p>
    <w:p w14:paraId="0B78CA00">
      <w:pPr>
        <w:pStyle w:val="110"/>
        <w:rPr>
          <w:rFonts w:hint="eastAsia" w:ascii="仿宋" w:hAnsi="仿宋" w:eastAsia="仿宋" w:cs="仿宋"/>
        </w:rPr>
      </w:pPr>
    </w:p>
    <w:p w14:paraId="4D80D886">
      <w:pPr>
        <w:pStyle w:val="110"/>
        <w:rPr>
          <w:rFonts w:hint="eastAsia" w:ascii="仿宋" w:hAnsi="仿宋" w:eastAsia="仿宋" w:cs="仿宋"/>
        </w:rPr>
      </w:pPr>
    </w:p>
    <w:p w14:paraId="6B17C00B">
      <w:pPr>
        <w:pStyle w:val="110"/>
        <w:rPr>
          <w:rFonts w:hint="eastAsia" w:ascii="仿宋" w:hAnsi="仿宋" w:eastAsia="仿宋" w:cs="仿宋"/>
        </w:rPr>
      </w:pPr>
    </w:p>
    <w:p w14:paraId="5F4128B6">
      <w:pPr>
        <w:pStyle w:val="110"/>
        <w:rPr>
          <w:rFonts w:hint="eastAsia" w:ascii="仿宋" w:hAnsi="仿宋" w:eastAsia="仿宋" w:cs="仿宋"/>
        </w:rPr>
      </w:pPr>
    </w:p>
    <w:p w14:paraId="6CA65E32">
      <w:pPr>
        <w:pStyle w:val="110"/>
        <w:rPr>
          <w:rFonts w:hint="eastAsia" w:ascii="仿宋" w:hAnsi="仿宋" w:eastAsia="仿宋" w:cs="仿宋"/>
        </w:rPr>
      </w:pPr>
    </w:p>
    <w:p w14:paraId="27D13412">
      <w:pPr>
        <w:pStyle w:val="110"/>
        <w:rPr>
          <w:rFonts w:hint="eastAsia" w:ascii="仿宋" w:hAnsi="仿宋" w:eastAsia="仿宋" w:cs="仿宋"/>
        </w:rPr>
      </w:pPr>
    </w:p>
    <w:p w14:paraId="1611143A">
      <w:pPr>
        <w:rPr>
          <w:rFonts w:hint="eastAsia" w:ascii="仿宋" w:hAnsi="仿宋" w:eastAsia="仿宋" w:cs="仿宋"/>
        </w:rPr>
      </w:pPr>
    </w:p>
    <w:p w14:paraId="1648C9A9">
      <w:pPr>
        <w:pStyle w:val="110"/>
        <w:rPr>
          <w:rFonts w:hint="eastAsia" w:ascii="仿宋" w:hAnsi="仿宋" w:eastAsia="仿宋" w:cs="仿宋"/>
        </w:rPr>
      </w:pPr>
    </w:p>
    <w:p w14:paraId="1DCD5DC8">
      <w:pPr>
        <w:jc w:val="center"/>
        <w:rPr>
          <w:rFonts w:hint="eastAsia" w:ascii="仿宋" w:hAnsi="仿宋" w:eastAsia="仿宋" w:cs="仿宋"/>
          <w:b/>
          <w:bCs/>
          <w:sz w:val="36"/>
          <w:szCs w:val="36"/>
        </w:rPr>
      </w:pPr>
    </w:p>
    <w:p w14:paraId="5683B772">
      <w:pPr>
        <w:spacing w:line="360" w:lineRule="auto"/>
        <w:rPr>
          <w:rFonts w:hint="eastAsia" w:ascii="仿宋" w:hAnsi="仿宋" w:eastAsia="仿宋" w:cs="仿宋"/>
          <w:b/>
          <w:bCs/>
          <w:sz w:val="36"/>
          <w:szCs w:val="32"/>
        </w:rPr>
      </w:pPr>
      <w:r>
        <w:rPr>
          <w:rFonts w:hint="eastAsia" w:ascii="仿宋" w:hAnsi="仿宋" w:eastAsia="仿宋" w:cs="仿宋"/>
          <w:b/>
          <w:bCs/>
          <w:sz w:val="36"/>
          <w:szCs w:val="36"/>
        </w:rPr>
        <w:t>项目编号</w:t>
      </w:r>
      <w:r>
        <w:rPr>
          <w:rFonts w:hint="eastAsia" w:ascii="仿宋" w:hAnsi="仿宋" w:eastAsia="仿宋" w:cs="仿宋"/>
          <w:b/>
          <w:bCs/>
          <w:sz w:val="36"/>
          <w:szCs w:val="32"/>
        </w:rPr>
        <w:t>：JSZC-320113-NJDM-G2026-0001</w:t>
      </w:r>
    </w:p>
    <w:p w14:paraId="1CC222BF">
      <w:pPr>
        <w:ind w:left="1807" w:hanging="1807" w:hangingChars="500"/>
        <w:rPr>
          <w:rFonts w:hint="eastAsia" w:ascii="仿宋" w:hAnsi="仿宋" w:eastAsia="仿宋" w:cs="仿宋"/>
          <w:b/>
          <w:bCs/>
          <w:sz w:val="36"/>
          <w:szCs w:val="36"/>
        </w:rPr>
      </w:pPr>
      <w:r>
        <w:rPr>
          <w:rFonts w:hint="eastAsia" w:ascii="仿宋" w:hAnsi="仿宋" w:eastAsia="仿宋" w:cs="仿宋"/>
          <w:b/>
          <w:bCs/>
          <w:sz w:val="36"/>
          <w:szCs w:val="36"/>
        </w:rPr>
        <w:t>项目名称：2026年度栖霞区社会面治安监控维保服务项目</w:t>
      </w:r>
    </w:p>
    <w:p w14:paraId="0F525580">
      <w:pPr>
        <w:pStyle w:val="110"/>
        <w:rPr>
          <w:rFonts w:hint="eastAsia" w:ascii="仿宋" w:hAnsi="仿宋" w:eastAsia="仿宋" w:cs="仿宋"/>
        </w:rPr>
      </w:pPr>
    </w:p>
    <w:p w14:paraId="58253B6C">
      <w:pPr>
        <w:pStyle w:val="110"/>
        <w:rPr>
          <w:rFonts w:hint="eastAsia" w:ascii="仿宋" w:hAnsi="仿宋" w:eastAsia="仿宋" w:cs="仿宋"/>
        </w:rPr>
      </w:pPr>
    </w:p>
    <w:p w14:paraId="7830BA3E">
      <w:pPr>
        <w:pStyle w:val="110"/>
        <w:ind w:firstLine="0" w:firstLineChars="0"/>
        <w:rPr>
          <w:rFonts w:hint="eastAsia" w:ascii="仿宋" w:hAnsi="仿宋" w:eastAsia="仿宋" w:cs="仿宋"/>
        </w:rPr>
      </w:pPr>
    </w:p>
    <w:p w14:paraId="046D08BF">
      <w:pPr>
        <w:pStyle w:val="110"/>
        <w:rPr>
          <w:rFonts w:hint="eastAsia" w:ascii="仿宋" w:hAnsi="仿宋" w:eastAsia="仿宋" w:cs="仿宋"/>
        </w:rPr>
      </w:pPr>
    </w:p>
    <w:p w14:paraId="24501DEA">
      <w:pPr>
        <w:rPr>
          <w:rFonts w:hint="eastAsia" w:ascii="仿宋" w:hAnsi="仿宋" w:eastAsia="仿宋" w:cs="仿宋"/>
          <w:b/>
          <w:bCs/>
          <w:sz w:val="36"/>
          <w:szCs w:val="36"/>
        </w:rPr>
      </w:pPr>
    </w:p>
    <w:p w14:paraId="480320B3">
      <w:pPr>
        <w:rPr>
          <w:rFonts w:hint="eastAsia" w:ascii="仿宋" w:hAnsi="仿宋" w:eastAsia="仿宋" w:cs="仿宋"/>
          <w:b/>
          <w:bCs/>
          <w:sz w:val="36"/>
          <w:szCs w:val="36"/>
        </w:rPr>
      </w:pPr>
    </w:p>
    <w:p w14:paraId="40461122">
      <w:pPr>
        <w:spacing w:line="360" w:lineRule="auto"/>
        <w:jc w:val="center"/>
        <w:rPr>
          <w:rFonts w:hint="eastAsia" w:ascii="仿宋" w:hAnsi="仿宋" w:eastAsia="仿宋" w:cs="仿宋"/>
          <w:b/>
          <w:bCs/>
          <w:sz w:val="36"/>
          <w:szCs w:val="36"/>
          <w:u w:val="single"/>
        </w:rPr>
      </w:pPr>
      <w:r>
        <w:rPr>
          <w:rFonts w:hint="eastAsia" w:ascii="仿宋" w:hAnsi="仿宋" w:eastAsia="仿宋" w:cs="仿宋"/>
          <w:b/>
          <w:bCs/>
          <w:sz w:val="36"/>
          <w:szCs w:val="36"/>
        </w:rPr>
        <w:t>供应商名称 ：</w:t>
      </w:r>
    </w:p>
    <w:p w14:paraId="34B28301">
      <w:pPr>
        <w:spacing w:line="360" w:lineRule="auto"/>
        <w:jc w:val="center"/>
        <w:rPr>
          <w:rFonts w:hint="eastAsia" w:ascii="仿宋" w:hAnsi="仿宋" w:eastAsia="仿宋" w:cs="仿宋"/>
          <w:b/>
          <w:bCs/>
          <w:sz w:val="44"/>
          <w:szCs w:val="44"/>
        </w:rPr>
      </w:pPr>
      <w:r>
        <w:rPr>
          <w:rFonts w:hint="eastAsia" w:ascii="仿宋" w:hAnsi="仿宋" w:eastAsia="仿宋" w:cs="仿宋"/>
          <w:b/>
          <w:bCs/>
          <w:sz w:val="36"/>
          <w:szCs w:val="36"/>
        </w:rPr>
        <w:t>日      期 ：</w:t>
      </w:r>
    </w:p>
    <w:p w14:paraId="78CCBC93">
      <w:pPr>
        <w:spacing w:line="360" w:lineRule="auto"/>
        <w:jc w:val="center"/>
        <w:rPr>
          <w:rFonts w:hint="eastAsia" w:ascii="仿宋" w:hAnsi="仿宋" w:eastAsia="仿宋" w:cs="仿宋"/>
          <w:b/>
          <w:bCs/>
          <w:sz w:val="28"/>
          <w:szCs w:val="28"/>
        </w:rPr>
      </w:pPr>
    </w:p>
    <w:p w14:paraId="4F17C923">
      <w:pPr>
        <w:spacing w:line="360" w:lineRule="auto"/>
        <w:jc w:val="center"/>
        <w:rPr>
          <w:rFonts w:hint="eastAsia" w:ascii="仿宋" w:hAnsi="仿宋" w:eastAsia="仿宋" w:cs="仿宋"/>
          <w:b/>
          <w:bCs/>
          <w:sz w:val="28"/>
          <w:szCs w:val="28"/>
        </w:rPr>
        <w:sectPr>
          <w:footerReference r:id="rId13" w:type="first"/>
          <w:headerReference r:id="rId11" w:type="default"/>
          <w:footerReference r:id="rId12" w:type="default"/>
          <w:pgSz w:w="11906" w:h="16838"/>
          <w:pgMar w:top="1440" w:right="1417" w:bottom="1440" w:left="1417" w:header="907" w:footer="680" w:gutter="0"/>
          <w:cols w:space="0" w:num="1"/>
          <w:docGrid w:linePitch="290" w:charSpace="0"/>
        </w:sectPr>
      </w:pPr>
    </w:p>
    <w:p w14:paraId="44A033E6">
      <w:pPr>
        <w:spacing w:line="360" w:lineRule="auto"/>
        <w:jc w:val="center"/>
        <w:rPr>
          <w:rFonts w:hint="eastAsia" w:ascii="仿宋" w:hAnsi="仿宋" w:eastAsia="仿宋"/>
          <w:sz w:val="24"/>
          <w:szCs w:val="24"/>
        </w:rPr>
      </w:pPr>
      <w:r>
        <w:rPr>
          <w:rFonts w:hint="eastAsia" w:ascii="仿宋" w:hAnsi="仿宋" w:eastAsia="仿宋" w:cs="仿宋"/>
          <w:b/>
          <w:bCs/>
          <w:sz w:val="28"/>
          <w:szCs w:val="28"/>
        </w:rPr>
        <w:t>目录</w:t>
      </w:r>
    </w:p>
    <w:p w14:paraId="799F5735">
      <w:pPr>
        <w:spacing w:line="360" w:lineRule="auto"/>
        <w:jc w:val="center"/>
        <w:rPr>
          <w:rFonts w:hint="eastAsia" w:ascii="仿宋" w:hAnsi="仿宋" w:eastAsia="仿宋"/>
          <w:sz w:val="24"/>
          <w:szCs w:val="24"/>
        </w:rPr>
      </w:pPr>
      <w:r>
        <w:rPr>
          <w:rFonts w:hint="eastAsia" w:ascii="仿宋" w:hAnsi="仿宋" w:eastAsia="仿宋"/>
          <w:sz w:val="24"/>
          <w:szCs w:val="24"/>
        </w:rPr>
        <w:t>（投标人自行编制投标文件并制作目录）</w:t>
      </w:r>
    </w:p>
    <w:p w14:paraId="15B6FD8E">
      <w:pPr>
        <w:spacing w:line="360" w:lineRule="auto"/>
        <w:rPr>
          <w:rFonts w:hint="eastAsia" w:ascii="仿宋" w:hAnsi="仿宋" w:eastAsia="仿宋" w:cs="仿宋"/>
          <w:b/>
          <w:sz w:val="24"/>
          <w:szCs w:val="24"/>
        </w:rPr>
      </w:pPr>
      <w:r>
        <w:rPr>
          <w:rFonts w:ascii="仿宋" w:hAnsi="仿宋" w:eastAsia="仿宋"/>
          <w:sz w:val="24"/>
          <w:szCs w:val="24"/>
        </w:rPr>
        <w:br w:type="page"/>
      </w:r>
      <w:bookmarkStart w:id="41" w:name="_Toc39048942"/>
      <w:bookmarkStart w:id="42" w:name="_Toc50035733"/>
      <w:r>
        <w:rPr>
          <w:rFonts w:hint="eastAsia" w:ascii="仿宋" w:hAnsi="仿宋" w:eastAsia="仿宋"/>
          <w:b/>
          <w:sz w:val="24"/>
          <w:szCs w:val="24"/>
        </w:rPr>
        <w:t>一、投标申请及声明格式</w:t>
      </w:r>
      <w:bookmarkEnd w:id="41"/>
      <w:bookmarkEnd w:id="42"/>
    </w:p>
    <w:p w14:paraId="0F8FE03D">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投标申请及声明</w:t>
      </w:r>
    </w:p>
    <w:p w14:paraId="7440EF95">
      <w:pPr>
        <w:spacing w:line="324" w:lineRule="auto"/>
        <w:rPr>
          <w:rFonts w:hint="eastAsia" w:ascii="仿宋" w:hAnsi="仿宋" w:eastAsia="仿宋" w:cs="仿宋"/>
          <w:sz w:val="24"/>
          <w:szCs w:val="24"/>
        </w:rPr>
      </w:pPr>
      <w:r>
        <w:rPr>
          <w:rFonts w:hint="eastAsia" w:ascii="仿宋" w:hAnsi="仿宋" w:eastAsia="仿宋" w:cs="仿宋"/>
          <w:sz w:val="24"/>
          <w:szCs w:val="24"/>
          <w:lang w:val="zh-CN"/>
        </w:rPr>
        <w:t>致</w:t>
      </w:r>
      <w:r>
        <w:rPr>
          <w:rFonts w:hint="eastAsia" w:ascii="仿宋" w:hAnsi="仿宋" w:eastAsia="仿宋" w:cs="仿宋"/>
          <w:sz w:val="24"/>
          <w:szCs w:val="24"/>
        </w:rPr>
        <w:t>：</w:t>
      </w:r>
      <w:r>
        <w:rPr>
          <w:rFonts w:hint="eastAsia" w:ascii="仿宋" w:hAnsi="仿宋" w:eastAsia="仿宋" w:cs="仿宋"/>
          <w:b/>
          <w:sz w:val="24"/>
          <w:szCs w:val="21"/>
          <w:u w:val="single"/>
        </w:rPr>
        <w:t xml:space="preserve">              </w:t>
      </w:r>
    </w:p>
    <w:p w14:paraId="124E2C6B">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（供应商名称），提交</w:t>
      </w:r>
      <w:r>
        <w:rPr>
          <w:rFonts w:hint="eastAsia" w:ascii="仿宋" w:hAnsi="仿宋" w:eastAsia="仿宋" w:cs="仿宋"/>
          <w:sz w:val="24"/>
          <w:szCs w:val="24"/>
          <w:lang w:val="zh-CN"/>
        </w:rPr>
        <w:t>投标</w:t>
      </w:r>
      <w:r>
        <w:rPr>
          <w:rFonts w:ascii="仿宋" w:hAnsi="仿宋" w:eastAsia="仿宋" w:cs="仿宋"/>
          <w:sz w:val="24"/>
          <w:szCs w:val="24"/>
          <w:lang w:val="zh-CN"/>
        </w:rPr>
        <w:t>文件。</w:t>
      </w:r>
    </w:p>
    <w:p w14:paraId="2BC1918B">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据此函，签字人兹宣布声明和承诺如下：</w:t>
      </w:r>
    </w:p>
    <w:p w14:paraId="64A9DA22">
      <w:pPr>
        <w:spacing w:line="324" w:lineRule="auto"/>
        <w:ind w:firstLine="484" w:firstLineChars="202"/>
        <w:rPr>
          <w:rFonts w:hint="eastAsia" w:ascii="仿宋" w:hAnsi="仿宋" w:eastAsia="仿宋" w:cs="仿宋"/>
          <w:sz w:val="24"/>
          <w:szCs w:val="24"/>
        </w:rPr>
      </w:pPr>
      <w:r>
        <w:rPr>
          <w:rFonts w:ascii="仿宋" w:hAnsi="仿宋" w:eastAsia="仿宋" w:cs="仿宋"/>
          <w:sz w:val="24"/>
          <w:szCs w:val="24"/>
          <w:lang w:val="zh-CN"/>
        </w:rPr>
        <w:t>1、</w:t>
      </w:r>
      <w:r>
        <w:rPr>
          <w:rFonts w:hint="eastAsia" w:ascii="仿宋" w:hAnsi="仿宋" w:eastAsia="仿宋" w:cs="仿宋"/>
          <w:b/>
          <w:bCs/>
          <w:sz w:val="24"/>
          <w:szCs w:val="24"/>
          <w:lang w:val="zh-CN"/>
        </w:rPr>
        <w:t>我们的资格条件完全符合政府采购法和本次招标要求</w:t>
      </w:r>
      <w:r>
        <w:rPr>
          <w:rFonts w:hint="eastAsia" w:ascii="仿宋" w:hAnsi="仿宋" w:eastAsia="仿宋" w:cs="仿宋"/>
          <w:sz w:val="24"/>
          <w:szCs w:val="24"/>
          <w:lang w:val="zh-CN"/>
        </w:rPr>
        <w:t>，</w:t>
      </w:r>
      <w:r>
        <w:rPr>
          <w:rFonts w:hint="eastAsia" w:ascii="仿宋" w:hAnsi="仿宋" w:eastAsia="仿宋" w:cs="仿宋"/>
          <w:sz w:val="24"/>
          <w:szCs w:val="24"/>
        </w:rPr>
        <w:t>我们</w:t>
      </w:r>
      <w:r>
        <w:rPr>
          <w:rFonts w:hint="eastAsia" w:ascii="仿宋" w:hAnsi="仿宋" w:eastAsia="仿宋" w:cs="仿宋"/>
          <w:sz w:val="24"/>
          <w:szCs w:val="24"/>
          <w:lang w:val="zh-CN"/>
        </w:rPr>
        <w:t>同意并向贵方提供了与投标有关的所有证据和资料。</w:t>
      </w:r>
    </w:p>
    <w:p w14:paraId="6D3867DC">
      <w:pPr>
        <w:spacing w:line="324" w:lineRule="auto"/>
        <w:ind w:firstLine="484" w:firstLineChars="202"/>
        <w:rPr>
          <w:rFonts w:hint="eastAsia" w:ascii="仿宋" w:hAnsi="仿宋" w:eastAsia="仿宋" w:cs="仿宋"/>
          <w:sz w:val="24"/>
          <w:szCs w:val="24"/>
        </w:rPr>
      </w:pPr>
      <w:r>
        <w:rPr>
          <w:rFonts w:ascii="仿宋" w:hAnsi="仿宋" w:eastAsia="仿宋" w:cs="仿宋"/>
          <w:sz w:val="24"/>
          <w:szCs w:val="24"/>
          <w:lang w:val="zh-CN"/>
        </w:rPr>
        <w:t>2、按</w:t>
      </w:r>
      <w:r>
        <w:rPr>
          <w:rFonts w:hint="eastAsia" w:ascii="仿宋" w:hAnsi="仿宋" w:eastAsia="仿宋" w:cs="仿宋"/>
          <w:sz w:val="24"/>
          <w:szCs w:val="24"/>
          <w:lang w:val="zh-CN"/>
        </w:rPr>
        <w:t>招标</w:t>
      </w:r>
      <w:r>
        <w:rPr>
          <w:rFonts w:ascii="仿宋" w:hAnsi="仿宋" w:eastAsia="仿宋" w:cs="仿宋"/>
          <w:sz w:val="24"/>
          <w:szCs w:val="24"/>
          <w:lang w:val="zh-CN"/>
        </w:rPr>
        <w:t>要求，</w:t>
      </w:r>
      <w:r>
        <w:rPr>
          <w:rFonts w:hint="eastAsia" w:ascii="仿宋" w:hAnsi="仿宋" w:eastAsia="仿宋" w:cs="仿宋"/>
          <w:sz w:val="24"/>
          <w:szCs w:val="24"/>
          <w:lang w:val="zh-CN"/>
        </w:rPr>
        <w:t>我们的投标报价为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元（大写：</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）人民币</w:t>
      </w:r>
      <w:r>
        <w:rPr>
          <w:rFonts w:ascii="仿宋" w:hAnsi="仿宋" w:eastAsia="仿宋" w:cs="仿宋"/>
          <w:sz w:val="24"/>
          <w:szCs w:val="24"/>
          <w:lang w:val="zh-CN"/>
        </w:rPr>
        <w:t>。</w:t>
      </w:r>
      <w:r>
        <w:rPr>
          <w:rFonts w:hint="eastAsia" w:ascii="仿宋" w:hAnsi="仿宋" w:eastAsia="仿宋" w:cs="仿宋"/>
          <w:sz w:val="24"/>
          <w:szCs w:val="24"/>
          <w:lang w:val="zh-CN"/>
        </w:rPr>
        <w:t>服务期限：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53533AF0">
      <w:pPr>
        <w:spacing w:line="324" w:lineRule="auto"/>
        <w:ind w:firstLine="484" w:firstLineChars="202"/>
        <w:rPr>
          <w:rFonts w:hint="eastAsia" w:ascii="仿宋" w:hAnsi="仿宋" w:eastAsia="仿宋" w:cs="仿宋"/>
          <w:sz w:val="24"/>
          <w:szCs w:val="24"/>
        </w:rPr>
      </w:pPr>
      <w:r>
        <w:rPr>
          <w:rFonts w:hint="eastAsia" w:ascii="仿宋" w:hAnsi="仿宋" w:eastAsia="仿宋" w:cs="仿宋"/>
          <w:sz w:val="24"/>
          <w:szCs w:val="24"/>
        </w:rPr>
        <w:t>3、我们完全理解贵方不一定将合同授予最低报价的投标人。</w:t>
      </w:r>
    </w:p>
    <w:p w14:paraId="53098310">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4、我们已详细审核全部招标文件及其有效补充文件，</w:t>
      </w:r>
      <w:r>
        <w:rPr>
          <w:rFonts w:hint="eastAsia" w:ascii="仿宋" w:hAnsi="仿宋" w:eastAsia="仿宋" w:cs="仿宋"/>
          <w:sz w:val="24"/>
          <w:szCs w:val="24"/>
          <w:lang w:val="zh-CN"/>
        </w:rPr>
        <w:t>我们放弃对招标文件任何误解的权利，提交投标文件后，不对招标文件本身提出质疑。否则，属于不诚信和故意扰乱政府采购活动行为，我们将无条件接受处罚。</w:t>
      </w:r>
    </w:p>
    <w:p w14:paraId="5DFFF51E">
      <w:pPr>
        <w:spacing w:line="324" w:lineRule="auto"/>
        <w:ind w:firstLine="484" w:firstLineChars="202"/>
        <w:rPr>
          <w:rFonts w:hint="eastAsia" w:ascii="仿宋" w:hAnsi="仿宋" w:eastAsia="仿宋" w:cs="仿宋"/>
          <w:sz w:val="24"/>
          <w:szCs w:val="24"/>
        </w:rPr>
      </w:pPr>
      <w:r>
        <w:rPr>
          <w:rFonts w:hint="eastAsia" w:ascii="仿宋" w:hAnsi="仿宋" w:eastAsia="仿宋" w:cs="仿宋"/>
          <w:sz w:val="24"/>
          <w:szCs w:val="24"/>
        </w:rPr>
        <w:t>5、我们同意从规定的开标日期起遵循本投标文件，并在规定的投标有效期期满之前均具有约束力。</w:t>
      </w:r>
    </w:p>
    <w:p w14:paraId="45CB18C9">
      <w:pPr>
        <w:spacing w:line="324" w:lineRule="auto"/>
        <w:ind w:firstLine="484" w:firstLineChars="202"/>
        <w:rPr>
          <w:rFonts w:hint="eastAsia" w:ascii="仿宋" w:hAnsi="仿宋" w:eastAsia="仿宋" w:cs="仿宋"/>
          <w:sz w:val="24"/>
          <w:szCs w:val="24"/>
        </w:rPr>
      </w:pPr>
      <w:r>
        <w:rPr>
          <w:rFonts w:hint="eastAsia" w:ascii="仿宋" w:hAnsi="仿宋" w:eastAsia="仿宋" w:cs="仿宋"/>
          <w:sz w:val="24"/>
          <w:szCs w:val="24"/>
        </w:rPr>
        <w:t>6、同意向贵方提供贵方可能另外要求的与投标有关的任何证据或资料，并保证我方</w:t>
      </w:r>
      <w:r>
        <w:rPr>
          <w:rFonts w:hint="eastAsia" w:ascii="仿宋" w:hAnsi="仿宋" w:eastAsia="仿宋" w:cs="仿宋"/>
          <w:sz w:val="24"/>
          <w:szCs w:val="24"/>
          <w:lang w:val="zh-CN"/>
        </w:rPr>
        <w:t>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r>
        <w:rPr>
          <w:rFonts w:hint="eastAsia" w:ascii="仿宋" w:hAnsi="仿宋" w:eastAsia="仿宋" w:cs="仿宋"/>
          <w:sz w:val="24"/>
          <w:szCs w:val="24"/>
        </w:rPr>
        <w:t>。</w:t>
      </w:r>
    </w:p>
    <w:p w14:paraId="371D0E5C">
      <w:pPr>
        <w:spacing w:line="324" w:lineRule="auto"/>
        <w:ind w:firstLine="484" w:firstLineChars="202"/>
        <w:rPr>
          <w:rFonts w:hint="eastAsia" w:ascii="仿宋" w:hAnsi="仿宋" w:eastAsia="仿宋" w:cs="仿宋"/>
          <w:sz w:val="24"/>
          <w:szCs w:val="24"/>
        </w:rPr>
      </w:pPr>
      <w:r>
        <w:rPr>
          <w:rFonts w:hint="eastAsia" w:ascii="仿宋" w:hAnsi="仿宋" w:eastAsia="仿宋" w:cs="仿宋"/>
          <w:sz w:val="24"/>
          <w:szCs w:val="24"/>
        </w:rPr>
        <w:t>7、一旦我方中标，我方将根据招标文件的规定，严格履行合同的责任和义务，并保证在招标文件规定的时间完成项目，交付买方验收、使用。</w:t>
      </w:r>
    </w:p>
    <w:p w14:paraId="651A35BF">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rPr>
        <w:t>8、</w:t>
      </w:r>
      <w:r>
        <w:rPr>
          <w:rFonts w:hint="eastAsia" w:ascii="仿宋" w:hAnsi="仿宋" w:eastAsia="仿宋" w:cs="仿宋"/>
          <w:sz w:val="24"/>
          <w:szCs w:val="24"/>
          <w:lang w:val="zh-CN"/>
        </w:rPr>
        <w:t>与本投标有关的正式联系方式为：</w:t>
      </w:r>
    </w:p>
    <w:p w14:paraId="391E6655">
      <w:pPr>
        <w:spacing w:line="324" w:lineRule="auto"/>
        <w:ind w:firstLine="484" w:firstLineChars="202"/>
        <w:rPr>
          <w:rFonts w:hint="eastAsia" w:ascii="仿宋" w:hAnsi="仿宋" w:eastAsia="仿宋" w:cs="仿宋"/>
          <w:sz w:val="24"/>
          <w:szCs w:val="24"/>
          <w:u w:val="single"/>
          <w:lang w:val="zh-CN"/>
        </w:rPr>
      </w:pPr>
      <w:r>
        <w:rPr>
          <w:rFonts w:hint="eastAsia" w:ascii="仿宋" w:hAnsi="仿宋" w:eastAsia="仿宋" w:cs="仿宋"/>
          <w:sz w:val="24"/>
          <w:szCs w:val="24"/>
          <w:lang w:val="zh-CN"/>
        </w:rPr>
        <w:t>地</w:t>
      </w:r>
      <w:r>
        <w:rPr>
          <w:rFonts w:ascii="仿宋" w:hAnsi="仿宋" w:eastAsia="仿宋" w:cs="仿宋"/>
          <w:sz w:val="24"/>
          <w:szCs w:val="24"/>
          <w:lang w:val="zh-CN"/>
        </w:rPr>
        <w:t xml:space="preserve">   </w:t>
      </w:r>
      <w:r>
        <w:rPr>
          <w:rFonts w:hint="eastAsia" w:ascii="仿宋" w:hAnsi="仿宋" w:eastAsia="仿宋" w:cs="仿宋"/>
          <w:sz w:val="24"/>
          <w:szCs w:val="24"/>
          <w:lang w:val="zh-CN"/>
        </w:rPr>
        <w:t>址：</w:t>
      </w:r>
    </w:p>
    <w:p w14:paraId="6F5029AA">
      <w:pPr>
        <w:spacing w:line="324" w:lineRule="auto"/>
        <w:ind w:firstLine="484" w:firstLineChars="202"/>
        <w:rPr>
          <w:rFonts w:hint="eastAsia" w:ascii="仿宋" w:hAnsi="仿宋" w:eastAsia="仿宋" w:cs="仿宋"/>
          <w:sz w:val="24"/>
          <w:szCs w:val="24"/>
          <w:u w:val="single"/>
          <w:lang w:val="zh-CN"/>
        </w:rPr>
      </w:pPr>
      <w:r>
        <w:rPr>
          <w:rFonts w:hint="eastAsia" w:ascii="仿宋" w:hAnsi="仿宋" w:eastAsia="仿宋" w:cs="仿宋"/>
          <w:sz w:val="24"/>
          <w:szCs w:val="24"/>
          <w:lang w:val="zh-CN"/>
        </w:rPr>
        <w:t>电</w:t>
      </w:r>
      <w:r>
        <w:rPr>
          <w:rFonts w:ascii="仿宋" w:hAnsi="仿宋" w:eastAsia="仿宋" w:cs="仿宋"/>
          <w:sz w:val="24"/>
          <w:szCs w:val="24"/>
          <w:lang w:val="zh-CN"/>
        </w:rPr>
        <w:t xml:space="preserve">   话：                  </w:t>
      </w:r>
    </w:p>
    <w:p w14:paraId="19CC9A26">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开户银行：</w:t>
      </w:r>
      <w:r>
        <w:rPr>
          <w:rFonts w:ascii="仿宋" w:hAnsi="仿宋" w:eastAsia="仿宋" w:cs="仿宋"/>
          <w:sz w:val="24"/>
          <w:szCs w:val="24"/>
          <w:lang w:val="zh-CN"/>
        </w:rPr>
        <w:t xml:space="preserve">                     </w:t>
      </w:r>
    </w:p>
    <w:p w14:paraId="3DE8E420">
      <w:pPr>
        <w:spacing w:line="324" w:lineRule="auto"/>
        <w:ind w:firstLine="484" w:firstLineChars="202"/>
        <w:rPr>
          <w:rFonts w:hint="eastAsia" w:ascii="仿宋" w:hAnsi="仿宋" w:eastAsia="仿宋" w:cs="仿宋"/>
          <w:sz w:val="24"/>
          <w:szCs w:val="24"/>
          <w:lang w:val="zh-CN"/>
        </w:rPr>
      </w:pPr>
      <w:r>
        <w:rPr>
          <w:rFonts w:hint="eastAsia" w:ascii="仿宋" w:hAnsi="仿宋" w:eastAsia="仿宋" w:cs="仿宋"/>
          <w:sz w:val="24"/>
          <w:szCs w:val="24"/>
          <w:lang w:val="zh-CN"/>
        </w:rPr>
        <w:t>银行账号：</w:t>
      </w:r>
    </w:p>
    <w:p w14:paraId="253ADA6F">
      <w:pPr>
        <w:spacing w:line="324" w:lineRule="auto"/>
        <w:ind w:firstLine="484" w:firstLineChars="202"/>
        <w:rPr>
          <w:rFonts w:hint="eastAsia" w:ascii="仿宋" w:hAnsi="仿宋" w:eastAsia="仿宋" w:cs="仿宋"/>
          <w:sz w:val="24"/>
          <w:szCs w:val="24"/>
          <w:u w:val="single"/>
          <w:lang w:val="zh-CN"/>
        </w:rPr>
      </w:pPr>
      <w:r>
        <w:rPr>
          <w:rFonts w:hint="eastAsia" w:ascii="仿宋" w:hAnsi="仿宋" w:eastAsia="仿宋" w:cs="仿宋"/>
          <w:sz w:val="24"/>
          <w:szCs w:val="24"/>
          <w:lang w:val="zh-CN"/>
        </w:rPr>
        <w:t>供应商授权代表姓名（签字）：</w:t>
      </w:r>
    </w:p>
    <w:p w14:paraId="6E8CB2E5">
      <w:pPr>
        <w:spacing w:line="324" w:lineRule="auto"/>
        <w:ind w:firstLine="484" w:firstLineChars="202"/>
        <w:rPr>
          <w:rFonts w:hint="eastAsia" w:ascii="仿宋" w:hAnsi="仿宋" w:eastAsia="仿宋" w:cs="仿宋"/>
          <w:sz w:val="24"/>
          <w:szCs w:val="24"/>
          <w:u w:val="single"/>
          <w:lang w:val="zh-CN"/>
        </w:rPr>
      </w:pPr>
      <w:r>
        <w:rPr>
          <w:rFonts w:hint="eastAsia" w:ascii="仿宋" w:hAnsi="仿宋" w:eastAsia="仿宋" w:cs="仿宋"/>
          <w:sz w:val="24"/>
          <w:szCs w:val="24"/>
          <w:lang w:val="zh-CN"/>
        </w:rPr>
        <w:t>供应商名称（盖章）：</w:t>
      </w:r>
    </w:p>
    <w:p w14:paraId="57DFBFCF">
      <w:pPr>
        <w:spacing w:line="324" w:lineRule="auto"/>
        <w:ind w:firstLine="484" w:firstLineChars="202"/>
        <w:jc w:val="left"/>
        <w:rPr>
          <w:rFonts w:hint="eastAsia" w:ascii="仿宋" w:hAnsi="仿宋" w:eastAsia="仿宋" w:cs="仿宋"/>
          <w:b/>
          <w:bCs/>
          <w:sz w:val="24"/>
          <w:szCs w:val="24"/>
        </w:rPr>
      </w:pPr>
      <w:r>
        <w:rPr>
          <w:rFonts w:hint="eastAsia" w:ascii="仿宋" w:hAnsi="仿宋" w:eastAsia="仿宋" w:cs="仿宋"/>
          <w:sz w:val="24"/>
          <w:szCs w:val="24"/>
          <w:lang w:val="zh-CN"/>
        </w:rPr>
        <w:t>日</w:t>
      </w:r>
      <w:r>
        <w:rPr>
          <w:rFonts w:ascii="仿宋" w:hAnsi="仿宋" w:eastAsia="仿宋" w:cs="仿宋"/>
          <w:sz w:val="24"/>
          <w:szCs w:val="24"/>
          <w:lang w:val="zh-CN"/>
        </w:rPr>
        <w:t xml:space="preserve">    </w:t>
      </w:r>
      <w:r>
        <w:rPr>
          <w:rFonts w:hint="eastAsia" w:ascii="仿宋" w:hAnsi="仿宋" w:eastAsia="仿宋" w:cs="仿宋"/>
          <w:sz w:val="24"/>
          <w:szCs w:val="24"/>
          <w:lang w:val="zh-CN"/>
        </w:rPr>
        <w:t>期：</w:t>
      </w:r>
      <w:r>
        <w:rPr>
          <w:rFonts w:ascii="仿宋" w:hAnsi="仿宋" w:eastAsia="仿宋" w:cs="仿宋"/>
          <w:sz w:val="24"/>
          <w:szCs w:val="24"/>
          <w:lang w:val="zh-CN"/>
        </w:rPr>
        <w:t xml:space="preserve">       </w:t>
      </w:r>
      <w:r>
        <w:rPr>
          <w:rFonts w:hint="eastAsia" w:ascii="仿宋" w:hAnsi="仿宋" w:eastAsia="仿宋" w:cs="仿宋"/>
          <w:sz w:val="24"/>
          <w:szCs w:val="24"/>
          <w:lang w:val="zh-CN"/>
        </w:rPr>
        <w:t>年</w:t>
      </w:r>
      <w:r>
        <w:rPr>
          <w:rFonts w:ascii="仿宋" w:hAnsi="仿宋" w:eastAsia="仿宋" w:cs="仿宋"/>
          <w:sz w:val="24"/>
          <w:szCs w:val="24"/>
          <w:lang w:val="zh-CN"/>
        </w:rPr>
        <w:t xml:space="preserve">    </w:t>
      </w:r>
      <w:r>
        <w:rPr>
          <w:rFonts w:hint="eastAsia" w:ascii="仿宋" w:hAnsi="仿宋" w:eastAsia="仿宋" w:cs="仿宋"/>
          <w:sz w:val="24"/>
          <w:szCs w:val="24"/>
          <w:lang w:val="zh-CN"/>
        </w:rPr>
        <w:t>月</w:t>
      </w:r>
      <w:r>
        <w:rPr>
          <w:rFonts w:ascii="仿宋" w:hAnsi="仿宋" w:eastAsia="仿宋" w:cs="仿宋"/>
          <w:sz w:val="24"/>
          <w:szCs w:val="24"/>
          <w:lang w:val="zh-CN"/>
        </w:rPr>
        <w:t xml:space="preserve">    </w:t>
      </w:r>
      <w:r>
        <w:rPr>
          <w:rFonts w:hint="eastAsia" w:ascii="仿宋" w:hAnsi="仿宋" w:eastAsia="仿宋" w:cs="仿宋"/>
          <w:sz w:val="24"/>
          <w:szCs w:val="24"/>
          <w:lang w:val="zh-CN"/>
        </w:rPr>
        <w:t>日</w:t>
      </w:r>
      <w:r>
        <w:rPr>
          <w:rFonts w:ascii="仿宋" w:hAnsi="仿宋" w:eastAsia="仿宋" w:cs="仿宋"/>
          <w:bCs/>
          <w:kern w:val="0"/>
          <w:sz w:val="24"/>
          <w:szCs w:val="24"/>
          <w:lang w:val="zh-CN"/>
        </w:rPr>
        <w:br w:type="page"/>
      </w:r>
      <w:r>
        <w:rPr>
          <w:rFonts w:hint="eastAsia" w:ascii="仿宋" w:hAnsi="仿宋" w:eastAsia="仿宋" w:cs="仿宋"/>
          <w:b/>
          <w:bCs/>
          <w:sz w:val="24"/>
          <w:szCs w:val="24"/>
        </w:rPr>
        <w:t>二、法定代表人授权书格式</w:t>
      </w:r>
    </w:p>
    <w:p w14:paraId="55E0DCDF">
      <w:pPr>
        <w:spacing w:line="360" w:lineRule="auto"/>
        <w:jc w:val="center"/>
        <w:rPr>
          <w:rFonts w:hint="eastAsia" w:ascii="仿宋" w:hAnsi="仿宋" w:eastAsia="仿宋" w:cs="仿宋"/>
          <w:b/>
          <w:bCs/>
          <w:sz w:val="24"/>
          <w:szCs w:val="24"/>
        </w:rPr>
      </w:pPr>
    </w:p>
    <w:p w14:paraId="018FCDCD">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法定代表人授权委托书</w:t>
      </w:r>
    </w:p>
    <w:p w14:paraId="153AA6AF">
      <w:pPr>
        <w:spacing w:line="360" w:lineRule="auto"/>
        <w:rPr>
          <w:rFonts w:hint="eastAsia" w:ascii="仿宋" w:hAnsi="仿宋" w:eastAsia="仿宋" w:cs="仿宋"/>
          <w:b/>
          <w:sz w:val="24"/>
          <w:szCs w:val="21"/>
          <w:u w:val="single"/>
          <w:lang w:val="zh-CN"/>
        </w:rPr>
      </w:pPr>
    </w:p>
    <w:p w14:paraId="2A8E9A24">
      <w:pPr>
        <w:spacing w:line="360" w:lineRule="auto"/>
        <w:rPr>
          <w:rFonts w:hint="eastAsia" w:ascii="仿宋" w:hAnsi="仿宋" w:eastAsia="仿宋" w:cs="仿宋"/>
          <w:sz w:val="24"/>
          <w:szCs w:val="24"/>
        </w:rPr>
      </w:pPr>
      <w:r>
        <w:rPr>
          <w:rFonts w:hint="eastAsia" w:ascii="仿宋" w:hAnsi="仿宋" w:eastAsia="仿宋" w:cs="仿宋"/>
          <w:sz w:val="24"/>
          <w:szCs w:val="24"/>
          <w:lang w:val="zh-CN"/>
        </w:rPr>
        <w:t>致</w:t>
      </w:r>
      <w:r>
        <w:rPr>
          <w:rFonts w:hint="eastAsia" w:ascii="仿宋" w:hAnsi="仿宋" w:eastAsia="仿宋" w:cs="仿宋"/>
          <w:sz w:val="24"/>
          <w:szCs w:val="24"/>
        </w:rPr>
        <w:t>：</w:t>
      </w:r>
      <w:r>
        <w:rPr>
          <w:rFonts w:hint="eastAsia" w:ascii="仿宋" w:hAnsi="仿宋" w:eastAsia="仿宋" w:cs="仿宋"/>
          <w:b/>
          <w:sz w:val="24"/>
          <w:szCs w:val="21"/>
          <w:u w:val="single"/>
        </w:rPr>
        <w:t xml:space="preserve">              </w:t>
      </w:r>
    </w:p>
    <w:p w14:paraId="3BF7FFDA">
      <w:pPr>
        <w:spacing w:line="360" w:lineRule="auto"/>
        <w:ind w:firstLine="484" w:firstLineChars="202"/>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（供应商住址）的</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（项目名称），</w:t>
      </w:r>
      <w:r>
        <w:rPr>
          <w:rFonts w:hint="eastAsia" w:ascii="仿宋" w:hAnsi="仿宋" w:eastAsia="仿宋" w:cs="仿宋"/>
          <w:sz w:val="24"/>
          <w:szCs w:val="24"/>
          <w:u w:val="single"/>
          <w:lang w:val="zh-CN"/>
        </w:rPr>
        <w:t xml:space="preserve">          </w:t>
      </w:r>
      <w:r>
        <w:rPr>
          <w:rFonts w:hint="eastAsia" w:ascii="仿宋" w:hAnsi="仿宋" w:eastAsia="仿宋" w:cs="仿宋"/>
          <w:kern w:val="0"/>
          <w:sz w:val="24"/>
          <w:szCs w:val="24"/>
          <w:lang w:val="zh-CN"/>
        </w:rPr>
        <w:t>（项目编号）投标，以本公司名义处理一切与之有关的事务。</w:t>
      </w:r>
    </w:p>
    <w:p w14:paraId="4E7B2176">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本授权书于</w:t>
      </w:r>
      <w:r>
        <w:rPr>
          <w:rFonts w:ascii="仿宋" w:hAnsi="仿宋" w:eastAsia="仿宋" w:cs="仿宋"/>
          <w:sz w:val="24"/>
          <w:szCs w:val="24"/>
        </w:rPr>
        <w:t xml:space="preserve">     </w:t>
      </w:r>
      <w:r>
        <w:rPr>
          <w:rFonts w:hint="eastAsia" w:ascii="仿宋" w:hAnsi="仿宋" w:eastAsia="仿宋" w:cs="仿宋"/>
          <w:sz w:val="24"/>
          <w:szCs w:val="24"/>
        </w:rPr>
        <w:t>年</w:t>
      </w:r>
      <w:r>
        <w:rPr>
          <w:rFonts w:ascii="仿宋" w:hAnsi="仿宋" w:eastAsia="仿宋" w:cs="仿宋"/>
          <w:sz w:val="24"/>
          <w:szCs w:val="24"/>
        </w:rPr>
        <w:t xml:space="preserve">   </w:t>
      </w:r>
      <w:r>
        <w:rPr>
          <w:rFonts w:hint="eastAsia" w:ascii="仿宋" w:hAnsi="仿宋" w:eastAsia="仿宋" w:cs="仿宋"/>
          <w:sz w:val="24"/>
          <w:szCs w:val="24"/>
        </w:rPr>
        <w:t>月</w:t>
      </w:r>
      <w:r>
        <w:rPr>
          <w:rFonts w:ascii="仿宋" w:hAnsi="仿宋" w:eastAsia="仿宋" w:cs="仿宋"/>
          <w:sz w:val="24"/>
          <w:szCs w:val="24"/>
        </w:rPr>
        <w:t xml:space="preserve">   </w:t>
      </w:r>
      <w:r>
        <w:rPr>
          <w:rFonts w:hint="eastAsia" w:ascii="仿宋" w:hAnsi="仿宋" w:eastAsia="仿宋" w:cs="仿宋"/>
          <w:sz w:val="24"/>
          <w:szCs w:val="24"/>
        </w:rPr>
        <w:t>日签字生效，特此声明。</w:t>
      </w:r>
    </w:p>
    <w:p w14:paraId="5D012DC0">
      <w:pPr>
        <w:autoSpaceDE w:val="0"/>
        <w:autoSpaceDN w:val="0"/>
        <w:adjustRightInd w:val="0"/>
        <w:spacing w:line="360" w:lineRule="auto"/>
        <w:ind w:firstLine="480" w:firstLineChars="200"/>
        <w:rPr>
          <w:rFonts w:hint="eastAsia" w:ascii="仿宋" w:hAnsi="仿宋" w:eastAsia="仿宋" w:cs="仿宋"/>
          <w:sz w:val="24"/>
          <w:szCs w:val="24"/>
        </w:rPr>
      </w:pPr>
    </w:p>
    <w:p w14:paraId="462C7E3D">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被授权代表人姓名：</w:t>
      </w:r>
      <w:r>
        <w:rPr>
          <w:rFonts w:ascii="仿宋" w:hAnsi="仿宋" w:eastAsia="仿宋" w:cs="仿宋"/>
          <w:sz w:val="24"/>
          <w:szCs w:val="24"/>
        </w:rPr>
        <w:t xml:space="preserve">     </w:t>
      </w:r>
      <w:r>
        <w:rPr>
          <w:rFonts w:hint="eastAsia" w:ascii="仿宋" w:hAnsi="仿宋" w:eastAsia="仿宋" w:cs="仿宋"/>
          <w:sz w:val="24"/>
          <w:szCs w:val="24"/>
        </w:rPr>
        <w:t>年龄：</w:t>
      </w:r>
      <w:r>
        <w:rPr>
          <w:rFonts w:ascii="仿宋" w:hAnsi="仿宋" w:eastAsia="仿宋" w:cs="仿宋"/>
          <w:sz w:val="24"/>
          <w:szCs w:val="24"/>
        </w:rPr>
        <w:t xml:space="preserve">       </w:t>
      </w:r>
      <w:r>
        <w:rPr>
          <w:rFonts w:hint="eastAsia" w:ascii="仿宋" w:hAnsi="仿宋" w:eastAsia="仿宋" w:cs="仿宋"/>
          <w:sz w:val="24"/>
          <w:szCs w:val="24"/>
        </w:rPr>
        <w:t>职务：</w:t>
      </w:r>
    </w:p>
    <w:p w14:paraId="2FD2CF66">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身份证：</w:t>
      </w:r>
      <w:r>
        <w:rPr>
          <w:rFonts w:ascii="仿宋" w:hAnsi="仿宋" w:eastAsia="仿宋" w:cs="仿宋"/>
          <w:sz w:val="24"/>
          <w:szCs w:val="24"/>
        </w:rPr>
        <w:t xml:space="preserve">                </w:t>
      </w:r>
      <w:r>
        <w:rPr>
          <w:rFonts w:hint="eastAsia" w:ascii="仿宋" w:hAnsi="仿宋" w:eastAsia="仿宋" w:cs="仿宋"/>
          <w:sz w:val="24"/>
          <w:szCs w:val="24"/>
        </w:rPr>
        <w:t>联系电话：</w:t>
      </w:r>
    </w:p>
    <w:p w14:paraId="469837C3">
      <w:pPr>
        <w:autoSpaceDE w:val="0"/>
        <w:autoSpaceDN w:val="0"/>
        <w:adjustRightInd w:val="0"/>
        <w:spacing w:line="360" w:lineRule="auto"/>
        <w:ind w:firstLine="480" w:firstLineChars="200"/>
        <w:rPr>
          <w:rFonts w:hint="eastAsia" w:ascii="仿宋" w:hAnsi="仿宋" w:eastAsia="仿宋" w:cs="仿宋"/>
          <w:sz w:val="24"/>
          <w:szCs w:val="24"/>
        </w:rPr>
      </w:pPr>
    </w:p>
    <w:p w14:paraId="4C429DBF">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供应商（章）：</w:t>
      </w:r>
    </w:p>
    <w:p w14:paraId="1054ED25">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法定代表人签字或盖章：</w:t>
      </w:r>
    </w:p>
    <w:p w14:paraId="22B11278">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被授权人签字或盖章：</w:t>
      </w:r>
    </w:p>
    <w:p w14:paraId="0CFF918F">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 xml:space="preserve">     </w:t>
      </w:r>
      <w:r>
        <w:rPr>
          <w:rFonts w:hint="eastAsia" w:ascii="仿宋" w:hAnsi="仿宋" w:eastAsia="仿宋" w:cs="仿宋"/>
          <w:sz w:val="24"/>
          <w:szCs w:val="24"/>
        </w:rPr>
        <w:t>年</w:t>
      </w:r>
      <w:r>
        <w:rPr>
          <w:rFonts w:ascii="仿宋" w:hAnsi="仿宋" w:eastAsia="仿宋" w:cs="仿宋"/>
          <w:sz w:val="24"/>
          <w:szCs w:val="24"/>
        </w:rPr>
        <w:t xml:space="preserve">   </w:t>
      </w:r>
      <w:r>
        <w:rPr>
          <w:rFonts w:hint="eastAsia" w:ascii="仿宋" w:hAnsi="仿宋" w:eastAsia="仿宋" w:cs="仿宋"/>
          <w:sz w:val="24"/>
          <w:szCs w:val="24"/>
        </w:rPr>
        <w:t>月</w:t>
      </w:r>
      <w:r>
        <w:rPr>
          <w:rFonts w:ascii="仿宋" w:hAnsi="仿宋" w:eastAsia="仿宋" w:cs="仿宋"/>
          <w:sz w:val="24"/>
          <w:szCs w:val="24"/>
        </w:rPr>
        <w:t xml:space="preserve">    </w:t>
      </w:r>
      <w:r>
        <w:rPr>
          <w:rFonts w:hint="eastAsia" w:ascii="仿宋" w:hAnsi="仿宋" w:eastAsia="仿宋" w:cs="仿宋"/>
          <w:sz w:val="24"/>
          <w:szCs w:val="24"/>
        </w:rPr>
        <w:t>日</w:t>
      </w:r>
    </w:p>
    <w:p w14:paraId="7B62A29E">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（注：后附法定代表人和被授权委托人身份证正反面复印件）</w:t>
      </w:r>
    </w:p>
    <w:p w14:paraId="672FEAF4">
      <w:pPr>
        <w:spacing w:line="360" w:lineRule="auto"/>
        <w:rPr>
          <w:rFonts w:hint="eastAsia" w:ascii="仿宋" w:hAnsi="仿宋" w:eastAsia="仿宋" w:cs="仿宋"/>
          <w:b/>
          <w:bCs/>
          <w:sz w:val="24"/>
          <w:szCs w:val="24"/>
        </w:rPr>
      </w:pPr>
      <w:r>
        <w:rPr>
          <w:rFonts w:ascii="仿宋" w:hAnsi="仿宋" w:eastAsia="仿宋" w:cs="仿宋"/>
          <w:b/>
          <w:bCs/>
          <w:sz w:val="24"/>
          <w:szCs w:val="24"/>
        </w:rPr>
        <w:br w:type="page"/>
      </w:r>
      <w:bookmarkStart w:id="43" w:name="_Toc39048943"/>
      <w:r>
        <w:rPr>
          <w:rFonts w:hint="eastAsia" w:ascii="仿宋" w:hAnsi="仿宋" w:eastAsia="仿宋" w:cs="仿宋"/>
          <w:b/>
          <w:bCs/>
          <w:sz w:val="24"/>
          <w:szCs w:val="24"/>
        </w:rPr>
        <w:t>三、开标一览表格式</w:t>
      </w:r>
      <w:bookmarkEnd w:id="43"/>
    </w:p>
    <w:p w14:paraId="0214D129">
      <w:pPr>
        <w:jc w:val="center"/>
        <w:rPr>
          <w:rFonts w:hint="eastAsia" w:ascii="仿宋" w:hAnsi="仿宋" w:eastAsia="仿宋" w:cs="仿宋"/>
          <w:b/>
          <w:bCs/>
          <w:sz w:val="24"/>
          <w:szCs w:val="24"/>
        </w:rPr>
      </w:pPr>
    </w:p>
    <w:p w14:paraId="202FA0F5">
      <w:pPr>
        <w:jc w:val="center"/>
        <w:rPr>
          <w:rFonts w:hint="eastAsia" w:ascii="仿宋" w:hAnsi="仿宋" w:eastAsia="仿宋" w:cs="仿宋"/>
          <w:b/>
          <w:bCs/>
          <w:sz w:val="24"/>
          <w:szCs w:val="24"/>
        </w:rPr>
      </w:pPr>
      <w:r>
        <w:rPr>
          <w:rFonts w:hint="eastAsia" w:ascii="仿宋" w:hAnsi="仿宋" w:eastAsia="仿宋" w:cs="仿宋"/>
          <w:b/>
          <w:bCs/>
          <w:sz w:val="24"/>
          <w:szCs w:val="24"/>
        </w:rPr>
        <w:t>开标一览表</w:t>
      </w:r>
    </w:p>
    <w:p w14:paraId="11F725D1">
      <w:pPr>
        <w:jc w:val="center"/>
        <w:rPr>
          <w:rFonts w:hint="eastAsia" w:ascii="仿宋" w:hAnsi="仿宋" w:eastAsia="仿宋" w:cs="仿宋"/>
          <w:b/>
          <w:bCs/>
          <w:sz w:val="24"/>
          <w:szCs w:val="24"/>
        </w:rPr>
      </w:pPr>
    </w:p>
    <w:p w14:paraId="12578AFF">
      <w:pPr>
        <w:pStyle w:val="5"/>
        <w:spacing w:after="240" w:afterLines="100"/>
        <w:rPr>
          <w:rFonts w:hint="eastAsia" w:ascii="仿宋" w:hAnsi="仿宋" w:eastAsia="仿宋" w:cs="仿宋"/>
          <w:sz w:val="24"/>
          <w:szCs w:val="24"/>
        </w:rPr>
      </w:pPr>
      <w:r>
        <w:rPr>
          <w:rFonts w:hint="eastAsia" w:ascii="仿宋" w:hAnsi="仿宋" w:eastAsia="仿宋" w:cs="仿宋"/>
          <w:sz w:val="24"/>
          <w:szCs w:val="24"/>
        </w:rPr>
        <w:t>项目名称：                              项目编号：</w:t>
      </w:r>
    </w:p>
    <w:tbl>
      <w:tblPr>
        <w:tblStyle w:val="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8"/>
        <w:gridCol w:w="5066"/>
      </w:tblGrid>
      <w:tr w14:paraId="544C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271" w:type="pct"/>
            <w:vMerge w:val="restart"/>
            <w:vAlign w:val="center"/>
          </w:tcPr>
          <w:p w14:paraId="4406FCFA">
            <w:pPr>
              <w:pStyle w:val="5"/>
              <w:ind w:firstLine="0"/>
              <w:jc w:val="center"/>
              <w:rPr>
                <w:rFonts w:hint="eastAsia" w:ascii="仿宋" w:hAnsi="仿宋" w:eastAsia="仿宋" w:cs="仿宋"/>
                <w:sz w:val="24"/>
                <w:szCs w:val="24"/>
              </w:rPr>
            </w:pPr>
            <w:r>
              <w:rPr>
                <w:rFonts w:hint="eastAsia" w:ascii="仿宋" w:hAnsi="仿宋" w:eastAsia="仿宋" w:cs="仿宋"/>
                <w:sz w:val="24"/>
                <w:szCs w:val="24"/>
              </w:rPr>
              <w:t>投标总价</w:t>
            </w:r>
          </w:p>
        </w:tc>
        <w:tc>
          <w:tcPr>
            <w:tcW w:w="2728" w:type="pct"/>
            <w:vAlign w:val="center"/>
          </w:tcPr>
          <w:p w14:paraId="7EA95143">
            <w:pPr>
              <w:pStyle w:val="5"/>
              <w:ind w:firstLine="0"/>
              <w:rPr>
                <w:rFonts w:hint="eastAsia" w:ascii="仿宋" w:hAnsi="仿宋" w:eastAsia="仿宋" w:cs="仿宋"/>
                <w:sz w:val="24"/>
                <w:szCs w:val="24"/>
              </w:rPr>
            </w:pPr>
          </w:p>
          <w:p w14:paraId="48874775">
            <w:pPr>
              <w:pStyle w:val="5"/>
              <w:rPr>
                <w:rFonts w:hint="eastAsia" w:ascii="仿宋" w:hAnsi="仿宋" w:eastAsia="仿宋" w:cs="仿宋"/>
                <w:sz w:val="24"/>
                <w:szCs w:val="24"/>
              </w:rPr>
            </w:pPr>
            <w:r>
              <w:rPr>
                <w:rFonts w:hint="eastAsia" w:ascii="仿宋" w:hAnsi="仿宋" w:eastAsia="仿宋" w:cs="仿宋"/>
                <w:sz w:val="24"/>
                <w:szCs w:val="24"/>
              </w:rPr>
              <w:t>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（人民币）              </w:t>
            </w:r>
            <w:r>
              <w:rPr>
                <w:rFonts w:hint="eastAsia" w:ascii="仿宋" w:hAnsi="仿宋" w:eastAsia="仿宋" w:cs="仿宋"/>
                <w:bCs/>
                <w:sz w:val="24"/>
                <w:szCs w:val="24"/>
              </w:rPr>
              <w:t xml:space="preserve">    </w:t>
            </w:r>
          </w:p>
        </w:tc>
      </w:tr>
      <w:tr w14:paraId="265D4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trPr>
        <w:tc>
          <w:tcPr>
            <w:tcW w:w="2271" w:type="pct"/>
            <w:vMerge w:val="continue"/>
            <w:vAlign w:val="center"/>
          </w:tcPr>
          <w:p w14:paraId="1C48653A">
            <w:pPr>
              <w:pStyle w:val="5"/>
              <w:jc w:val="center"/>
              <w:rPr>
                <w:rFonts w:hint="eastAsia" w:ascii="仿宋" w:hAnsi="仿宋" w:eastAsia="仿宋" w:cs="仿宋"/>
                <w:sz w:val="24"/>
                <w:szCs w:val="24"/>
              </w:rPr>
            </w:pPr>
          </w:p>
        </w:tc>
        <w:tc>
          <w:tcPr>
            <w:tcW w:w="2728" w:type="pct"/>
            <w:vAlign w:val="center"/>
          </w:tcPr>
          <w:p w14:paraId="470A2050">
            <w:pPr>
              <w:pStyle w:val="5"/>
              <w:ind w:firstLine="0"/>
              <w:rPr>
                <w:rFonts w:hint="eastAsia" w:ascii="仿宋" w:hAnsi="仿宋" w:eastAsia="仿宋" w:cs="仿宋"/>
                <w:sz w:val="24"/>
                <w:szCs w:val="24"/>
              </w:rPr>
            </w:pPr>
          </w:p>
          <w:p w14:paraId="5D5F7BF6">
            <w:pPr>
              <w:pStyle w:val="5"/>
              <w:rPr>
                <w:rFonts w:hint="eastAsia" w:ascii="仿宋" w:hAnsi="仿宋" w:eastAsia="仿宋" w:cs="仿宋"/>
                <w:sz w:val="24"/>
                <w:szCs w:val="24"/>
              </w:rPr>
            </w:pP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（人民币）   </w:t>
            </w:r>
          </w:p>
        </w:tc>
      </w:tr>
      <w:tr w14:paraId="34D3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271" w:type="pct"/>
            <w:vAlign w:val="center"/>
          </w:tcPr>
          <w:p w14:paraId="25FDA47A">
            <w:pPr>
              <w:pStyle w:val="5"/>
              <w:ind w:firstLine="0"/>
              <w:jc w:val="center"/>
              <w:rPr>
                <w:rFonts w:hint="eastAsia" w:ascii="仿宋" w:hAnsi="仿宋" w:eastAsia="仿宋" w:cs="仿宋"/>
                <w:sz w:val="24"/>
                <w:szCs w:val="24"/>
              </w:rPr>
            </w:pPr>
            <w:r>
              <w:rPr>
                <w:rFonts w:hint="eastAsia" w:ascii="仿宋" w:hAnsi="仿宋" w:eastAsia="仿宋" w:cs="仿宋"/>
                <w:sz w:val="24"/>
                <w:szCs w:val="24"/>
              </w:rPr>
              <w:t>项目负责人</w:t>
            </w:r>
          </w:p>
        </w:tc>
        <w:tc>
          <w:tcPr>
            <w:tcW w:w="2728" w:type="pct"/>
            <w:vAlign w:val="center"/>
          </w:tcPr>
          <w:p w14:paraId="385BC75D">
            <w:pPr>
              <w:pStyle w:val="5"/>
              <w:rPr>
                <w:rFonts w:hint="eastAsia" w:ascii="仿宋" w:hAnsi="仿宋" w:eastAsia="仿宋" w:cs="仿宋"/>
                <w:sz w:val="24"/>
                <w:szCs w:val="24"/>
              </w:rPr>
            </w:pPr>
          </w:p>
        </w:tc>
      </w:tr>
      <w:tr w14:paraId="7DEFC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2271" w:type="pct"/>
            <w:vAlign w:val="center"/>
          </w:tcPr>
          <w:p w14:paraId="60890D6E">
            <w:pPr>
              <w:pStyle w:val="5"/>
              <w:ind w:firstLine="0"/>
              <w:jc w:val="center"/>
              <w:rPr>
                <w:rFonts w:hint="eastAsia" w:ascii="仿宋" w:hAnsi="仿宋" w:eastAsia="仿宋" w:cs="仿宋"/>
                <w:sz w:val="24"/>
                <w:szCs w:val="24"/>
              </w:rPr>
            </w:pPr>
            <w:r>
              <w:rPr>
                <w:rFonts w:hint="eastAsia" w:ascii="仿宋" w:hAnsi="仿宋" w:eastAsia="仿宋" w:cs="仿宋"/>
                <w:sz w:val="24"/>
                <w:szCs w:val="24"/>
              </w:rPr>
              <w:t>服务期</w:t>
            </w:r>
          </w:p>
        </w:tc>
        <w:tc>
          <w:tcPr>
            <w:tcW w:w="2728" w:type="pct"/>
            <w:vAlign w:val="center"/>
          </w:tcPr>
          <w:p w14:paraId="5964C525">
            <w:pPr>
              <w:pStyle w:val="5"/>
              <w:rPr>
                <w:rFonts w:hint="eastAsia" w:ascii="仿宋" w:hAnsi="仿宋" w:eastAsia="仿宋" w:cs="仿宋"/>
                <w:sz w:val="24"/>
                <w:szCs w:val="24"/>
              </w:rPr>
            </w:pPr>
          </w:p>
        </w:tc>
      </w:tr>
      <w:tr w14:paraId="7D83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271" w:type="pct"/>
            <w:shd w:val="clear" w:color="000000" w:fill="FFFFFF"/>
            <w:vAlign w:val="center"/>
          </w:tcPr>
          <w:p w14:paraId="47FAF4E8">
            <w:pPr>
              <w:jc w:val="center"/>
              <w:rPr>
                <w:rFonts w:hint="eastAsia" w:ascii="仿宋" w:hAnsi="仿宋" w:eastAsia="仿宋" w:cs="仿宋"/>
                <w:bCs/>
                <w:sz w:val="24"/>
                <w:szCs w:val="24"/>
              </w:rPr>
            </w:pPr>
            <w:r>
              <w:rPr>
                <w:rFonts w:hint="eastAsia" w:ascii="仿宋" w:hAnsi="仿宋" w:eastAsia="仿宋" w:cs="仿宋"/>
                <w:bCs/>
                <w:sz w:val="24"/>
                <w:szCs w:val="24"/>
              </w:rPr>
              <w:t>供应商是否属于小微型企业</w:t>
            </w:r>
          </w:p>
        </w:tc>
        <w:tc>
          <w:tcPr>
            <w:tcW w:w="2728" w:type="pct"/>
            <w:shd w:val="clear" w:color="000000" w:fill="FFFFFF"/>
            <w:vAlign w:val="center"/>
          </w:tcPr>
          <w:p w14:paraId="6484202B">
            <w:pPr>
              <w:jc w:val="center"/>
              <w:rPr>
                <w:rFonts w:hint="eastAsia" w:ascii="仿宋" w:hAnsi="仿宋" w:eastAsia="仿宋" w:cs="仿宋"/>
                <w:sz w:val="24"/>
                <w:szCs w:val="24"/>
              </w:rPr>
            </w:pP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 xml:space="preserve">是       </w:t>
            </w: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否</w:t>
            </w:r>
          </w:p>
        </w:tc>
      </w:tr>
      <w:tr w14:paraId="5B46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2271" w:type="pct"/>
            <w:shd w:val="clear" w:color="000000" w:fill="FFFFFF"/>
            <w:vAlign w:val="center"/>
          </w:tcPr>
          <w:p w14:paraId="71845AF8">
            <w:pPr>
              <w:pStyle w:val="5"/>
              <w:ind w:firstLine="0"/>
              <w:jc w:val="center"/>
              <w:rPr>
                <w:rFonts w:hint="eastAsia" w:ascii="仿宋" w:hAnsi="仿宋" w:eastAsia="仿宋" w:cs="仿宋"/>
                <w:bCs/>
                <w:sz w:val="24"/>
                <w:szCs w:val="24"/>
              </w:rPr>
            </w:pPr>
            <w:r>
              <w:rPr>
                <w:rFonts w:hint="eastAsia" w:ascii="仿宋" w:hAnsi="仿宋" w:eastAsia="仿宋" w:cs="仿宋"/>
                <w:bCs/>
                <w:sz w:val="24"/>
                <w:szCs w:val="24"/>
              </w:rPr>
              <w:t>供应商是否属于残疾人福利性单位</w:t>
            </w:r>
          </w:p>
        </w:tc>
        <w:tc>
          <w:tcPr>
            <w:tcW w:w="2728" w:type="pct"/>
            <w:shd w:val="clear" w:color="000000" w:fill="FFFFFF"/>
            <w:vAlign w:val="center"/>
          </w:tcPr>
          <w:p w14:paraId="0A6FD34A">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 xml:space="preserve">是       </w:t>
            </w: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否</w:t>
            </w:r>
          </w:p>
        </w:tc>
      </w:tr>
      <w:tr w14:paraId="395A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271" w:type="pct"/>
            <w:shd w:val="clear" w:color="000000" w:fill="FFFFFF"/>
            <w:vAlign w:val="center"/>
          </w:tcPr>
          <w:p w14:paraId="78271452">
            <w:pPr>
              <w:pStyle w:val="5"/>
              <w:ind w:firstLine="0"/>
              <w:jc w:val="center"/>
              <w:rPr>
                <w:rFonts w:hint="eastAsia" w:ascii="仿宋" w:hAnsi="仿宋" w:eastAsia="仿宋" w:cs="仿宋"/>
                <w:bCs/>
                <w:sz w:val="24"/>
                <w:szCs w:val="24"/>
              </w:rPr>
            </w:pPr>
            <w:r>
              <w:rPr>
                <w:rFonts w:hint="eastAsia" w:ascii="仿宋" w:hAnsi="仿宋" w:eastAsia="仿宋" w:cs="仿宋"/>
                <w:bCs/>
                <w:sz w:val="24"/>
                <w:szCs w:val="24"/>
              </w:rPr>
              <w:t>供应商是否属于监狱企业</w:t>
            </w:r>
          </w:p>
        </w:tc>
        <w:tc>
          <w:tcPr>
            <w:tcW w:w="2728" w:type="pct"/>
            <w:shd w:val="clear" w:color="000000" w:fill="FFFFFF"/>
            <w:vAlign w:val="center"/>
          </w:tcPr>
          <w:p w14:paraId="464808E7">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 xml:space="preserve">是       </w:t>
            </w:r>
            <w:r>
              <w:rPr>
                <w:rFonts w:hint="eastAsia" w:ascii="仿宋" w:hAnsi="仿宋" w:eastAsia="仿宋" w:cs="仿宋"/>
                <w:color w:val="000000"/>
                <w:sz w:val="24"/>
                <w:szCs w:val="24"/>
              </w:rPr>
              <w:sym w:font="Wingdings 2" w:char="00A3"/>
            </w:r>
            <w:r>
              <w:rPr>
                <w:rFonts w:hint="eastAsia" w:ascii="仿宋" w:hAnsi="仿宋" w:eastAsia="仿宋" w:cs="仿宋"/>
                <w:color w:val="000000"/>
                <w:sz w:val="24"/>
                <w:szCs w:val="24"/>
              </w:rPr>
              <w:t>否</w:t>
            </w:r>
          </w:p>
        </w:tc>
      </w:tr>
    </w:tbl>
    <w:p w14:paraId="18899518">
      <w:pPr>
        <w:autoSpaceDE w:val="0"/>
        <w:autoSpaceDN w:val="0"/>
        <w:adjustRightInd w:val="0"/>
        <w:spacing w:line="360" w:lineRule="auto"/>
        <w:rPr>
          <w:rFonts w:hint="eastAsia" w:ascii="仿宋" w:hAnsi="仿宋" w:eastAsia="仿宋" w:cs="仿宋"/>
          <w:kern w:val="0"/>
          <w:sz w:val="24"/>
          <w:szCs w:val="24"/>
          <w:lang w:val="zh-CN"/>
        </w:rPr>
      </w:pPr>
    </w:p>
    <w:p w14:paraId="74AD00A7">
      <w:pPr>
        <w:autoSpaceDE w:val="0"/>
        <w:autoSpaceDN w:val="0"/>
        <w:adjustRightInd w:val="0"/>
        <w:spacing w:line="360" w:lineRule="auto"/>
        <w:ind w:firstLine="480" w:firstLineChars="200"/>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投标单位（盖章）：</w:t>
      </w:r>
    </w:p>
    <w:p w14:paraId="0173F566">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被授权人签字或盖章：</w:t>
      </w:r>
    </w:p>
    <w:p w14:paraId="68F9FB61">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日期：</w:t>
      </w:r>
      <w:r>
        <w:rPr>
          <w:rFonts w:ascii="仿宋" w:hAnsi="仿宋" w:eastAsia="仿宋" w:cs="仿宋"/>
          <w:sz w:val="24"/>
          <w:szCs w:val="24"/>
        </w:rPr>
        <w:t xml:space="preserve">     </w:t>
      </w:r>
      <w:r>
        <w:rPr>
          <w:rFonts w:hint="eastAsia" w:ascii="仿宋" w:hAnsi="仿宋" w:eastAsia="仿宋" w:cs="仿宋"/>
          <w:sz w:val="24"/>
          <w:szCs w:val="24"/>
        </w:rPr>
        <w:t>年</w:t>
      </w:r>
      <w:r>
        <w:rPr>
          <w:rFonts w:ascii="仿宋" w:hAnsi="仿宋" w:eastAsia="仿宋" w:cs="仿宋"/>
          <w:sz w:val="24"/>
          <w:szCs w:val="24"/>
        </w:rPr>
        <w:t xml:space="preserve">   </w:t>
      </w:r>
      <w:r>
        <w:rPr>
          <w:rFonts w:hint="eastAsia" w:ascii="仿宋" w:hAnsi="仿宋" w:eastAsia="仿宋" w:cs="仿宋"/>
          <w:sz w:val="24"/>
          <w:szCs w:val="24"/>
        </w:rPr>
        <w:t>月</w:t>
      </w:r>
      <w:r>
        <w:rPr>
          <w:rFonts w:ascii="仿宋" w:hAnsi="仿宋" w:eastAsia="仿宋" w:cs="仿宋"/>
          <w:sz w:val="24"/>
          <w:szCs w:val="24"/>
        </w:rPr>
        <w:t xml:space="preserve">    </w:t>
      </w:r>
      <w:r>
        <w:rPr>
          <w:rFonts w:hint="eastAsia" w:ascii="仿宋" w:hAnsi="仿宋" w:eastAsia="仿宋" w:cs="仿宋"/>
          <w:sz w:val="24"/>
          <w:szCs w:val="24"/>
        </w:rPr>
        <w:t>日</w:t>
      </w:r>
    </w:p>
    <w:p w14:paraId="4056E212">
      <w:pPr>
        <w:autoSpaceDE w:val="0"/>
        <w:autoSpaceDN w:val="0"/>
        <w:adjustRightInd w:val="0"/>
        <w:spacing w:line="360" w:lineRule="auto"/>
        <w:rPr>
          <w:rFonts w:hint="eastAsia" w:ascii="仿宋" w:hAnsi="仿宋" w:eastAsia="仿宋" w:cs="仿宋"/>
          <w:sz w:val="24"/>
          <w:szCs w:val="24"/>
        </w:rPr>
      </w:pPr>
    </w:p>
    <w:p w14:paraId="36481C70">
      <w:pPr>
        <w:spacing w:line="360" w:lineRule="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说明：</w:t>
      </w:r>
    </w:p>
    <w:p w14:paraId="07087E21">
      <w:pPr>
        <w:numPr>
          <w:ilvl w:val="0"/>
          <w:numId w:val="3"/>
        </w:numPr>
        <w:spacing w:line="360" w:lineRule="auto"/>
        <w:ind w:firstLine="480" w:firstLineChars="200"/>
        <w:rPr>
          <w:rFonts w:hint="eastAsia" w:ascii="仿宋" w:hAnsi="仿宋" w:eastAsia="仿宋" w:cs="宋体"/>
          <w:sz w:val="24"/>
        </w:rPr>
      </w:pPr>
      <w:r>
        <w:rPr>
          <w:rFonts w:hint="eastAsia" w:ascii="仿宋" w:hAnsi="仿宋" w:eastAsia="仿宋" w:cs="宋体"/>
          <w:sz w:val="24"/>
          <w:lang w:val="zh-CN"/>
        </w:rPr>
        <w:t>本项目仅接受一个价格，不得填报有选择性报价方案。若有优惠条款须注明，但不得影响报价、影响产品整体功能。</w:t>
      </w:r>
    </w:p>
    <w:p w14:paraId="1EF6EA80">
      <w:pPr>
        <w:spacing w:line="360" w:lineRule="auto"/>
        <w:ind w:firstLine="480" w:firstLineChars="200"/>
        <w:rPr>
          <w:rFonts w:hint="eastAsia" w:ascii="仿宋" w:hAnsi="仿宋" w:eastAsia="仿宋" w:cs="宋体"/>
          <w:sz w:val="24"/>
        </w:rPr>
      </w:pPr>
      <w:r>
        <w:rPr>
          <w:rFonts w:hint="eastAsia" w:ascii="仿宋" w:hAnsi="仿宋" w:eastAsia="仿宋" w:cs="宋体"/>
          <w:sz w:val="24"/>
        </w:rPr>
        <w:t>2、</w:t>
      </w:r>
      <w:r>
        <w:rPr>
          <w:rFonts w:hint="eastAsia" w:ascii="仿宋" w:hAnsi="仿宋" w:eastAsia="仿宋" w:cs="宋体"/>
          <w:b/>
          <w:bCs/>
          <w:sz w:val="24"/>
        </w:rPr>
        <w:t>“供应商是否属于小微型企业” “供应商是否属于残疾人福利性单位” “供应商是否属于监狱企业”栏后“是”或“否”前（打“√”）。如“是”，供应商需提供《中小企业声明函》《残疾人福利性单位声明函》、属于监狱企业的证明文件，如未按要求提供、填写，或相关内容表述不清前后矛盾的，不享受价格扣除。</w:t>
      </w:r>
    </w:p>
    <w:p w14:paraId="3A86E072"/>
    <w:p w14:paraId="4745EC56">
      <w:pPr>
        <w:spacing w:line="360" w:lineRule="auto"/>
        <w:rPr>
          <w:rFonts w:hint="eastAsia" w:ascii="仿宋" w:hAnsi="仿宋" w:eastAsia="仿宋" w:cs="仿宋"/>
          <w:b/>
          <w:bCs/>
          <w:sz w:val="24"/>
          <w:szCs w:val="24"/>
        </w:rPr>
      </w:pPr>
    </w:p>
    <w:p w14:paraId="4A27B897">
      <w:pPr>
        <w:spacing w:line="360" w:lineRule="auto"/>
        <w:rPr>
          <w:rFonts w:hint="eastAsia" w:ascii="仿宋" w:hAnsi="仿宋" w:eastAsia="仿宋" w:cs="仿宋"/>
          <w:b/>
          <w:bCs/>
          <w:sz w:val="24"/>
          <w:szCs w:val="24"/>
        </w:rPr>
      </w:pPr>
    </w:p>
    <w:p w14:paraId="68EFE8EA">
      <w:pPr>
        <w:spacing w:line="360" w:lineRule="auto"/>
        <w:rPr>
          <w:rFonts w:hint="eastAsia" w:ascii="仿宋" w:hAnsi="仿宋" w:eastAsia="仿宋" w:cs="仿宋"/>
          <w:b/>
          <w:bCs/>
          <w:sz w:val="24"/>
          <w:szCs w:val="24"/>
        </w:rPr>
      </w:pPr>
    </w:p>
    <w:p w14:paraId="0E0D05B4">
      <w:pPr>
        <w:spacing w:line="360" w:lineRule="auto"/>
        <w:rPr>
          <w:rFonts w:hint="eastAsia" w:ascii="仿宋" w:hAnsi="仿宋" w:eastAsia="仿宋" w:cs="仿宋"/>
          <w:b/>
          <w:bCs/>
          <w:sz w:val="24"/>
          <w:szCs w:val="24"/>
        </w:rPr>
        <w:sectPr>
          <w:pgSz w:w="11906" w:h="16838"/>
          <w:pgMar w:top="1440" w:right="1417" w:bottom="1440" w:left="1417" w:header="907" w:footer="680" w:gutter="0"/>
          <w:cols w:space="0" w:num="1"/>
          <w:titlePg/>
          <w:docGrid w:linePitch="290" w:charSpace="0"/>
        </w:sectPr>
      </w:pPr>
    </w:p>
    <w:p w14:paraId="60F92892">
      <w:pPr>
        <w:spacing w:line="360" w:lineRule="auto"/>
        <w:rPr>
          <w:rFonts w:hint="eastAsia" w:ascii="仿宋" w:hAnsi="仿宋" w:eastAsia="仿宋" w:cs="仿宋"/>
          <w:b/>
          <w:bCs/>
          <w:sz w:val="24"/>
          <w:szCs w:val="24"/>
        </w:rPr>
      </w:pPr>
      <w:bookmarkStart w:id="44" w:name="_Toc24188"/>
      <w:bookmarkStart w:id="45" w:name="_Toc6009"/>
      <w:bookmarkStart w:id="46" w:name="_Toc120873488"/>
      <w:bookmarkStart w:id="47" w:name="_Toc17262"/>
      <w:bookmarkStart w:id="48" w:name="_Toc108793398"/>
      <w:bookmarkStart w:id="49" w:name="_Toc4551"/>
      <w:bookmarkStart w:id="50" w:name="_Toc39048944"/>
      <w:bookmarkStart w:id="51" w:name="_Toc8775"/>
      <w:bookmarkStart w:id="52" w:name="_Toc69202849"/>
      <w:bookmarkStart w:id="53" w:name="_Toc50035734"/>
      <w:bookmarkStart w:id="54" w:name="_Toc3811"/>
      <w:bookmarkStart w:id="55" w:name="_Toc99466362"/>
      <w:bookmarkStart w:id="56" w:name="_Toc29916"/>
      <w:r>
        <w:rPr>
          <w:rStyle w:val="75"/>
          <w:rFonts w:hint="eastAsia" w:ascii="仿宋" w:hAnsi="仿宋" w:cs="仿宋"/>
          <w:szCs w:val="24"/>
        </w:rPr>
        <w:t>四、分项报价表</w:t>
      </w:r>
      <w:bookmarkEnd w:id="44"/>
      <w:bookmarkEnd w:id="45"/>
      <w:bookmarkEnd w:id="46"/>
      <w:bookmarkEnd w:id="47"/>
      <w:bookmarkEnd w:id="48"/>
      <w:bookmarkEnd w:id="49"/>
      <w:bookmarkEnd w:id="50"/>
      <w:bookmarkEnd w:id="51"/>
      <w:bookmarkEnd w:id="52"/>
      <w:bookmarkEnd w:id="53"/>
      <w:bookmarkEnd w:id="54"/>
      <w:bookmarkEnd w:id="55"/>
      <w:bookmarkEnd w:id="56"/>
    </w:p>
    <w:tbl>
      <w:tblPr>
        <w:tblStyle w:val="59"/>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0"/>
        <w:gridCol w:w="3561"/>
        <w:gridCol w:w="1285"/>
        <w:gridCol w:w="910"/>
        <w:gridCol w:w="1333"/>
        <w:gridCol w:w="1662"/>
      </w:tblGrid>
      <w:tr w14:paraId="3ECCE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6" w:hRule="atLeast"/>
        </w:trPr>
        <w:tc>
          <w:tcPr>
            <w:tcW w:w="286" w:type="pct"/>
            <w:vMerge w:val="restart"/>
            <w:vAlign w:val="center"/>
          </w:tcPr>
          <w:p w14:paraId="6F77E406">
            <w:pPr>
              <w:spacing w:line="0" w:lineRule="atLeast"/>
              <w:jc w:val="center"/>
              <w:rPr>
                <w:rFonts w:hint="eastAsia" w:ascii="仿宋" w:hAnsi="仿宋" w:eastAsia="仿宋" w:cs="仿宋"/>
                <w:szCs w:val="21"/>
              </w:rPr>
            </w:pPr>
            <w:r>
              <w:rPr>
                <w:rFonts w:hint="eastAsia" w:ascii="仿宋" w:hAnsi="仿宋" w:eastAsia="仿宋" w:cs="仿宋"/>
                <w:szCs w:val="21"/>
              </w:rPr>
              <w:t>序号</w:t>
            </w:r>
          </w:p>
        </w:tc>
        <w:tc>
          <w:tcPr>
            <w:tcW w:w="1918" w:type="pct"/>
            <w:vAlign w:val="center"/>
          </w:tcPr>
          <w:p w14:paraId="5ED845CC">
            <w:pPr>
              <w:spacing w:line="0" w:lineRule="atLeast"/>
              <w:jc w:val="center"/>
              <w:rPr>
                <w:rFonts w:hint="eastAsia" w:ascii="仿宋" w:hAnsi="仿宋" w:eastAsia="仿宋" w:cs="仿宋"/>
                <w:szCs w:val="21"/>
              </w:rPr>
            </w:pPr>
            <w:r>
              <w:rPr>
                <w:rFonts w:hint="eastAsia" w:ascii="仿宋" w:hAnsi="仿宋" w:eastAsia="仿宋" w:cs="仿宋"/>
                <w:szCs w:val="21"/>
              </w:rPr>
              <w:t>1</w:t>
            </w:r>
          </w:p>
        </w:tc>
        <w:tc>
          <w:tcPr>
            <w:tcW w:w="692" w:type="pct"/>
            <w:vAlign w:val="center"/>
          </w:tcPr>
          <w:p w14:paraId="6D566D58">
            <w:pPr>
              <w:spacing w:line="0" w:lineRule="atLeast"/>
              <w:jc w:val="center"/>
              <w:rPr>
                <w:rFonts w:hint="eastAsia" w:ascii="仿宋" w:hAnsi="仿宋" w:eastAsia="仿宋" w:cs="仿宋"/>
                <w:szCs w:val="21"/>
              </w:rPr>
            </w:pPr>
            <w:r>
              <w:rPr>
                <w:rFonts w:hint="eastAsia" w:ascii="仿宋" w:hAnsi="仿宋" w:eastAsia="仿宋" w:cs="仿宋"/>
                <w:szCs w:val="21"/>
              </w:rPr>
              <w:t>2</w:t>
            </w:r>
          </w:p>
        </w:tc>
        <w:tc>
          <w:tcPr>
            <w:tcW w:w="490" w:type="pct"/>
            <w:vAlign w:val="center"/>
          </w:tcPr>
          <w:p w14:paraId="4B5BD120">
            <w:pPr>
              <w:spacing w:line="0" w:lineRule="atLeast"/>
              <w:jc w:val="center"/>
              <w:rPr>
                <w:rFonts w:hint="eastAsia" w:ascii="仿宋" w:hAnsi="仿宋" w:eastAsia="仿宋" w:cs="仿宋"/>
                <w:szCs w:val="21"/>
              </w:rPr>
            </w:pPr>
            <w:r>
              <w:rPr>
                <w:rFonts w:hint="eastAsia" w:ascii="仿宋" w:hAnsi="仿宋" w:eastAsia="仿宋" w:cs="仿宋"/>
                <w:szCs w:val="21"/>
              </w:rPr>
              <w:t>3</w:t>
            </w:r>
          </w:p>
        </w:tc>
        <w:tc>
          <w:tcPr>
            <w:tcW w:w="718" w:type="pct"/>
            <w:vAlign w:val="center"/>
          </w:tcPr>
          <w:p w14:paraId="6FF68B84">
            <w:pPr>
              <w:spacing w:line="0" w:lineRule="atLeast"/>
              <w:jc w:val="center"/>
              <w:rPr>
                <w:rFonts w:hint="eastAsia" w:ascii="仿宋" w:hAnsi="仿宋" w:eastAsia="仿宋" w:cs="仿宋"/>
                <w:szCs w:val="21"/>
              </w:rPr>
            </w:pPr>
            <w:r>
              <w:rPr>
                <w:rFonts w:hint="eastAsia" w:ascii="仿宋" w:hAnsi="仿宋" w:eastAsia="仿宋" w:cs="仿宋"/>
                <w:szCs w:val="21"/>
              </w:rPr>
              <w:t>4</w:t>
            </w:r>
          </w:p>
        </w:tc>
        <w:tc>
          <w:tcPr>
            <w:tcW w:w="894" w:type="pct"/>
            <w:vAlign w:val="center"/>
          </w:tcPr>
          <w:p w14:paraId="1A762025">
            <w:pPr>
              <w:spacing w:line="0" w:lineRule="atLeast"/>
              <w:jc w:val="center"/>
              <w:rPr>
                <w:rFonts w:hint="eastAsia" w:ascii="仿宋" w:hAnsi="仿宋" w:eastAsia="仿宋" w:cs="仿宋"/>
                <w:szCs w:val="21"/>
              </w:rPr>
            </w:pPr>
            <w:r>
              <w:rPr>
                <w:rFonts w:hint="eastAsia" w:ascii="仿宋" w:hAnsi="仿宋" w:eastAsia="仿宋" w:cs="仿宋"/>
                <w:szCs w:val="21"/>
              </w:rPr>
              <w:t>5</w:t>
            </w:r>
          </w:p>
        </w:tc>
      </w:tr>
      <w:tr w14:paraId="03BB6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3" w:hRule="atLeast"/>
        </w:trPr>
        <w:tc>
          <w:tcPr>
            <w:tcW w:w="286" w:type="pct"/>
            <w:vMerge w:val="continue"/>
            <w:vAlign w:val="center"/>
          </w:tcPr>
          <w:p w14:paraId="4EB8A9DD">
            <w:pPr>
              <w:spacing w:line="0" w:lineRule="atLeast"/>
              <w:jc w:val="center"/>
              <w:rPr>
                <w:rFonts w:hint="eastAsia" w:ascii="仿宋" w:hAnsi="仿宋" w:eastAsia="仿宋" w:cs="仿宋"/>
                <w:szCs w:val="21"/>
              </w:rPr>
            </w:pPr>
          </w:p>
        </w:tc>
        <w:tc>
          <w:tcPr>
            <w:tcW w:w="1918" w:type="pct"/>
            <w:vAlign w:val="center"/>
          </w:tcPr>
          <w:p w14:paraId="3CB19288">
            <w:pPr>
              <w:spacing w:line="0" w:lineRule="atLeast"/>
              <w:jc w:val="center"/>
              <w:rPr>
                <w:rFonts w:hint="eastAsia" w:ascii="仿宋" w:hAnsi="仿宋" w:eastAsia="仿宋" w:cs="仿宋"/>
                <w:szCs w:val="21"/>
              </w:rPr>
            </w:pPr>
            <w:r>
              <w:rPr>
                <w:rFonts w:hint="eastAsia" w:ascii="仿宋" w:hAnsi="仿宋" w:eastAsia="仿宋" w:cs="仿宋"/>
                <w:szCs w:val="21"/>
                <w:lang w:val="zh-CN"/>
              </w:rPr>
              <w:t>服务分项</w:t>
            </w:r>
          </w:p>
        </w:tc>
        <w:tc>
          <w:tcPr>
            <w:tcW w:w="692" w:type="pct"/>
            <w:vAlign w:val="center"/>
          </w:tcPr>
          <w:p w14:paraId="2D4B86D2">
            <w:pPr>
              <w:spacing w:line="0" w:lineRule="atLeast"/>
              <w:jc w:val="center"/>
              <w:rPr>
                <w:rFonts w:hint="eastAsia" w:ascii="仿宋" w:hAnsi="仿宋" w:eastAsia="仿宋" w:cs="仿宋"/>
                <w:szCs w:val="21"/>
              </w:rPr>
            </w:pPr>
            <w:r>
              <w:rPr>
                <w:rFonts w:hint="eastAsia" w:ascii="仿宋" w:hAnsi="仿宋" w:eastAsia="仿宋" w:cs="仿宋"/>
                <w:szCs w:val="21"/>
              </w:rPr>
              <w:t>数量</w:t>
            </w:r>
          </w:p>
        </w:tc>
        <w:tc>
          <w:tcPr>
            <w:tcW w:w="490" w:type="pct"/>
            <w:vAlign w:val="center"/>
          </w:tcPr>
          <w:p w14:paraId="4F5FDCED">
            <w:pPr>
              <w:spacing w:line="0" w:lineRule="atLeast"/>
              <w:jc w:val="center"/>
              <w:rPr>
                <w:rFonts w:hint="eastAsia" w:ascii="仿宋" w:hAnsi="仿宋" w:eastAsia="仿宋" w:cs="仿宋"/>
                <w:szCs w:val="21"/>
              </w:rPr>
            </w:pPr>
            <w:r>
              <w:rPr>
                <w:rFonts w:hint="eastAsia" w:ascii="仿宋" w:hAnsi="仿宋" w:eastAsia="仿宋" w:cs="仿宋"/>
                <w:szCs w:val="21"/>
              </w:rPr>
              <w:t>单位</w:t>
            </w:r>
          </w:p>
        </w:tc>
        <w:tc>
          <w:tcPr>
            <w:tcW w:w="718" w:type="pct"/>
            <w:vAlign w:val="center"/>
          </w:tcPr>
          <w:p w14:paraId="42AD800E">
            <w:pPr>
              <w:spacing w:line="0" w:lineRule="atLeast"/>
              <w:jc w:val="center"/>
              <w:rPr>
                <w:rFonts w:hint="eastAsia" w:ascii="仿宋" w:hAnsi="仿宋" w:eastAsia="仿宋" w:cs="仿宋"/>
                <w:szCs w:val="21"/>
              </w:rPr>
            </w:pPr>
            <w:r>
              <w:rPr>
                <w:rFonts w:hint="eastAsia" w:ascii="仿宋" w:hAnsi="仿宋" w:eastAsia="仿宋" w:cs="仿宋"/>
                <w:szCs w:val="21"/>
              </w:rPr>
              <w:t>单价</w:t>
            </w:r>
          </w:p>
        </w:tc>
        <w:tc>
          <w:tcPr>
            <w:tcW w:w="894" w:type="pct"/>
            <w:vAlign w:val="center"/>
          </w:tcPr>
          <w:p w14:paraId="4372A5CF">
            <w:pPr>
              <w:spacing w:line="0" w:lineRule="atLeast"/>
              <w:jc w:val="center"/>
              <w:rPr>
                <w:rFonts w:hint="eastAsia" w:ascii="仿宋" w:hAnsi="仿宋" w:eastAsia="仿宋" w:cs="仿宋"/>
                <w:szCs w:val="21"/>
              </w:rPr>
            </w:pPr>
            <w:r>
              <w:rPr>
                <w:rFonts w:hint="eastAsia" w:ascii="仿宋" w:hAnsi="仿宋" w:eastAsia="仿宋" w:cs="仿宋"/>
                <w:szCs w:val="21"/>
              </w:rPr>
              <w:t>总价</w:t>
            </w:r>
          </w:p>
        </w:tc>
      </w:tr>
      <w:tr w14:paraId="7F4A9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86" w:type="pct"/>
            <w:vAlign w:val="center"/>
          </w:tcPr>
          <w:p w14:paraId="38ED8EE0">
            <w:pPr>
              <w:spacing w:line="0" w:lineRule="atLeast"/>
              <w:jc w:val="center"/>
              <w:rPr>
                <w:rFonts w:hint="eastAsia" w:ascii="仿宋" w:hAnsi="仿宋" w:eastAsia="仿宋" w:cs="仿宋"/>
                <w:szCs w:val="21"/>
              </w:rPr>
            </w:pPr>
            <w:r>
              <w:rPr>
                <w:rFonts w:hint="eastAsia" w:ascii="仿宋" w:hAnsi="仿宋" w:eastAsia="仿宋" w:cs="仿宋"/>
                <w:szCs w:val="21"/>
              </w:rPr>
              <w:t>1</w:t>
            </w:r>
          </w:p>
        </w:tc>
        <w:tc>
          <w:tcPr>
            <w:tcW w:w="1918" w:type="pct"/>
            <w:vAlign w:val="center"/>
          </w:tcPr>
          <w:p w14:paraId="0D9D3C56">
            <w:pPr>
              <w:spacing w:line="0" w:lineRule="atLeast"/>
              <w:jc w:val="center"/>
              <w:rPr>
                <w:rFonts w:hint="eastAsia" w:ascii="仿宋" w:hAnsi="仿宋" w:eastAsia="仿宋" w:cs="仿宋"/>
                <w:szCs w:val="21"/>
              </w:rPr>
            </w:pPr>
          </w:p>
        </w:tc>
        <w:tc>
          <w:tcPr>
            <w:tcW w:w="692" w:type="pct"/>
            <w:vAlign w:val="center"/>
          </w:tcPr>
          <w:p w14:paraId="756B32D4">
            <w:pPr>
              <w:spacing w:line="0" w:lineRule="atLeast"/>
              <w:jc w:val="center"/>
              <w:rPr>
                <w:rFonts w:hint="eastAsia" w:ascii="仿宋" w:hAnsi="仿宋" w:eastAsia="仿宋" w:cs="仿宋"/>
                <w:szCs w:val="21"/>
              </w:rPr>
            </w:pPr>
          </w:p>
        </w:tc>
        <w:tc>
          <w:tcPr>
            <w:tcW w:w="490" w:type="pct"/>
            <w:vAlign w:val="center"/>
          </w:tcPr>
          <w:p w14:paraId="21E7D294">
            <w:pPr>
              <w:spacing w:line="0" w:lineRule="atLeast"/>
              <w:jc w:val="center"/>
              <w:rPr>
                <w:rFonts w:hint="eastAsia" w:ascii="仿宋" w:hAnsi="仿宋" w:eastAsia="仿宋" w:cs="仿宋"/>
                <w:szCs w:val="21"/>
              </w:rPr>
            </w:pPr>
          </w:p>
        </w:tc>
        <w:tc>
          <w:tcPr>
            <w:tcW w:w="718" w:type="pct"/>
            <w:vAlign w:val="center"/>
          </w:tcPr>
          <w:p w14:paraId="75EDD777">
            <w:pPr>
              <w:spacing w:line="0" w:lineRule="atLeast"/>
              <w:jc w:val="center"/>
              <w:rPr>
                <w:rFonts w:hint="eastAsia" w:ascii="仿宋" w:hAnsi="仿宋" w:eastAsia="仿宋" w:cs="仿宋"/>
                <w:szCs w:val="21"/>
              </w:rPr>
            </w:pPr>
          </w:p>
        </w:tc>
        <w:tc>
          <w:tcPr>
            <w:tcW w:w="894" w:type="pct"/>
            <w:vAlign w:val="center"/>
          </w:tcPr>
          <w:p w14:paraId="64594F60">
            <w:pPr>
              <w:spacing w:line="0" w:lineRule="atLeast"/>
              <w:jc w:val="center"/>
              <w:rPr>
                <w:rFonts w:hint="eastAsia" w:ascii="仿宋" w:hAnsi="仿宋" w:eastAsia="仿宋" w:cs="仿宋"/>
                <w:szCs w:val="21"/>
              </w:rPr>
            </w:pPr>
          </w:p>
        </w:tc>
      </w:tr>
      <w:tr w14:paraId="0816E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86" w:type="pct"/>
            <w:vAlign w:val="center"/>
          </w:tcPr>
          <w:p w14:paraId="4320B20D">
            <w:pPr>
              <w:spacing w:line="0" w:lineRule="atLeast"/>
              <w:jc w:val="center"/>
              <w:rPr>
                <w:rFonts w:hint="eastAsia" w:ascii="仿宋" w:hAnsi="仿宋" w:eastAsia="仿宋" w:cs="仿宋"/>
                <w:szCs w:val="21"/>
              </w:rPr>
            </w:pPr>
            <w:r>
              <w:rPr>
                <w:rFonts w:hint="eastAsia" w:ascii="仿宋" w:hAnsi="仿宋" w:eastAsia="仿宋" w:cs="仿宋"/>
                <w:szCs w:val="21"/>
              </w:rPr>
              <w:t>2</w:t>
            </w:r>
          </w:p>
        </w:tc>
        <w:tc>
          <w:tcPr>
            <w:tcW w:w="1918" w:type="pct"/>
            <w:vAlign w:val="center"/>
          </w:tcPr>
          <w:p w14:paraId="45F62AD6">
            <w:pPr>
              <w:spacing w:line="0" w:lineRule="atLeast"/>
              <w:jc w:val="center"/>
              <w:rPr>
                <w:rFonts w:hint="eastAsia" w:ascii="仿宋" w:hAnsi="仿宋" w:eastAsia="仿宋" w:cs="仿宋"/>
                <w:szCs w:val="21"/>
              </w:rPr>
            </w:pPr>
          </w:p>
        </w:tc>
        <w:tc>
          <w:tcPr>
            <w:tcW w:w="692" w:type="pct"/>
            <w:vAlign w:val="center"/>
          </w:tcPr>
          <w:p w14:paraId="3F70E6A1">
            <w:pPr>
              <w:spacing w:line="0" w:lineRule="atLeast"/>
              <w:jc w:val="center"/>
              <w:rPr>
                <w:rFonts w:hint="eastAsia" w:ascii="仿宋" w:hAnsi="仿宋" w:eastAsia="仿宋" w:cs="仿宋"/>
                <w:szCs w:val="21"/>
              </w:rPr>
            </w:pPr>
          </w:p>
        </w:tc>
        <w:tc>
          <w:tcPr>
            <w:tcW w:w="490" w:type="pct"/>
            <w:vAlign w:val="center"/>
          </w:tcPr>
          <w:p w14:paraId="048BF942">
            <w:pPr>
              <w:spacing w:line="0" w:lineRule="atLeast"/>
              <w:jc w:val="center"/>
              <w:rPr>
                <w:rFonts w:hint="eastAsia" w:ascii="仿宋" w:hAnsi="仿宋" w:eastAsia="仿宋" w:cs="仿宋"/>
                <w:szCs w:val="21"/>
              </w:rPr>
            </w:pPr>
          </w:p>
        </w:tc>
        <w:tc>
          <w:tcPr>
            <w:tcW w:w="718" w:type="pct"/>
            <w:vAlign w:val="center"/>
          </w:tcPr>
          <w:p w14:paraId="2856DD0B">
            <w:pPr>
              <w:spacing w:line="0" w:lineRule="atLeast"/>
              <w:jc w:val="center"/>
              <w:rPr>
                <w:rFonts w:hint="eastAsia" w:ascii="仿宋" w:hAnsi="仿宋" w:eastAsia="仿宋" w:cs="仿宋"/>
                <w:szCs w:val="21"/>
              </w:rPr>
            </w:pPr>
          </w:p>
        </w:tc>
        <w:tc>
          <w:tcPr>
            <w:tcW w:w="894" w:type="pct"/>
            <w:vAlign w:val="center"/>
          </w:tcPr>
          <w:p w14:paraId="0A5B52C3">
            <w:pPr>
              <w:spacing w:line="0" w:lineRule="atLeast"/>
              <w:jc w:val="center"/>
              <w:rPr>
                <w:rFonts w:hint="eastAsia" w:ascii="仿宋" w:hAnsi="仿宋" w:eastAsia="仿宋" w:cs="仿宋"/>
                <w:szCs w:val="21"/>
              </w:rPr>
            </w:pPr>
          </w:p>
        </w:tc>
      </w:tr>
      <w:tr w14:paraId="037C0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86" w:type="pct"/>
            <w:vAlign w:val="center"/>
          </w:tcPr>
          <w:p w14:paraId="34DBDB7A">
            <w:pPr>
              <w:spacing w:line="0" w:lineRule="atLeast"/>
              <w:jc w:val="center"/>
              <w:rPr>
                <w:rFonts w:hint="eastAsia" w:ascii="仿宋" w:hAnsi="仿宋" w:eastAsia="仿宋" w:cs="仿宋"/>
                <w:szCs w:val="21"/>
              </w:rPr>
            </w:pPr>
            <w:r>
              <w:rPr>
                <w:rFonts w:hint="eastAsia" w:ascii="仿宋" w:hAnsi="仿宋" w:eastAsia="仿宋" w:cs="仿宋"/>
                <w:szCs w:val="21"/>
              </w:rPr>
              <w:t>3</w:t>
            </w:r>
          </w:p>
        </w:tc>
        <w:tc>
          <w:tcPr>
            <w:tcW w:w="1918" w:type="pct"/>
            <w:vAlign w:val="center"/>
          </w:tcPr>
          <w:p w14:paraId="49E8DC82">
            <w:pPr>
              <w:spacing w:line="0" w:lineRule="atLeast"/>
              <w:jc w:val="center"/>
              <w:rPr>
                <w:rFonts w:hint="eastAsia" w:ascii="仿宋" w:hAnsi="仿宋" w:eastAsia="仿宋" w:cs="仿宋"/>
                <w:szCs w:val="21"/>
              </w:rPr>
            </w:pPr>
          </w:p>
        </w:tc>
        <w:tc>
          <w:tcPr>
            <w:tcW w:w="692" w:type="pct"/>
            <w:vAlign w:val="center"/>
          </w:tcPr>
          <w:p w14:paraId="418EB264">
            <w:pPr>
              <w:spacing w:line="0" w:lineRule="atLeast"/>
              <w:jc w:val="center"/>
              <w:rPr>
                <w:rFonts w:hint="eastAsia" w:ascii="仿宋" w:hAnsi="仿宋" w:eastAsia="仿宋" w:cs="仿宋"/>
                <w:szCs w:val="21"/>
              </w:rPr>
            </w:pPr>
          </w:p>
        </w:tc>
        <w:tc>
          <w:tcPr>
            <w:tcW w:w="490" w:type="pct"/>
            <w:vAlign w:val="center"/>
          </w:tcPr>
          <w:p w14:paraId="1FF86B5E">
            <w:pPr>
              <w:spacing w:line="0" w:lineRule="atLeast"/>
              <w:jc w:val="center"/>
              <w:rPr>
                <w:rFonts w:hint="eastAsia" w:ascii="仿宋" w:hAnsi="仿宋" w:eastAsia="仿宋" w:cs="仿宋"/>
                <w:szCs w:val="21"/>
              </w:rPr>
            </w:pPr>
          </w:p>
        </w:tc>
        <w:tc>
          <w:tcPr>
            <w:tcW w:w="718" w:type="pct"/>
            <w:vAlign w:val="center"/>
          </w:tcPr>
          <w:p w14:paraId="6CC34AE1">
            <w:pPr>
              <w:spacing w:line="0" w:lineRule="atLeast"/>
              <w:jc w:val="center"/>
              <w:rPr>
                <w:rFonts w:hint="eastAsia" w:ascii="仿宋" w:hAnsi="仿宋" w:eastAsia="仿宋" w:cs="仿宋"/>
                <w:szCs w:val="21"/>
              </w:rPr>
            </w:pPr>
          </w:p>
        </w:tc>
        <w:tc>
          <w:tcPr>
            <w:tcW w:w="894" w:type="pct"/>
            <w:vAlign w:val="center"/>
          </w:tcPr>
          <w:p w14:paraId="37E96D65">
            <w:pPr>
              <w:spacing w:line="0" w:lineRule="atLeast"/>
              <w:jc w:val="center"/>
              <w:rPr>
                <w:rFonts w:hint="eastAsia" w:ascii="仿宋" w:hAnsi="仿宋" w:eastAsia="仿宋" w:cs="仿宋"/>
                <w:szCs w:val="21"/>
              </w:rPr>
            </w:pPr>
          </w:p>
        </w:tc>
      </w:tr>
      <w:tr w14:paraId="5ABDB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86" w:type="pct"/>
            <w:vAlign w:val="center"/>
          </w:tcPr>
          <w:p w14:paraId="64F4827E">
            <w:pPr>
              <w:spacing w:line="0" w:lineRule="atLeast"/>
              <w:jc w:val="center"/>
              <w:rPr>
                <w:rFonts w:hint="eastAsia" w:ascii="仿宋" w:hAnsi="仿宋" w:eastAsia="仿宋" w:cs="仿宋"/>
                <w:szCs w:val="21"/>
              </w:rPr>
            </w:pPr>
            <w:r>
              <w:rPr>
                <w:rFonts w:hint="eastAsia" w:ascii="仿宋" w:hAnsi="仿宋" w:eastAsia="仿宋" w:cs="仿宋"/>
                <w:szCs w:val="21"/>
              </w:rPr>
              <w:t>…</w:t>
            </w:r>
          </w:p>
        </w:tc>
        <w:tc>
          <w:tcPr>
            <w:tcW w:w="4713" w:type="pct"/>
            <w:gridSpan w:val="5"/>
            <w:vAlign w:val="center"/>
          </w:tcPr>
          <w:p w14:paraId="4045E728">
            <w:pPr>
              <w:spacing w:line="0" w:lineRule="atLeast"/>
              <w:rPr>
                <w:rFonts w:hint="eastAsia" w:ascii="仿宋" w:hAnsi="仿宋" w:eastAsia="仿宋" w:cs="仿宋"/>
                <w:szCs w:val="21"/>
              </w:rPr>
            </w:pPr>
            <w:r>
              <w:rPr>
                <w:rFonts w:hint="eastAsia" w:ascii="仿宋" w:hAnsi="仿宋" w:eastAsia="仿宋" w:cs="仿宋"/>
                <w:szCs w:val="21"/>
              </w:rPr>
              <w:t>投标总价（元）：</w:t>
            </w:r>
          </w:p>
        </w:tc>
      </w:tr>
    </w:tbl>
    <w:p w14:paraId="398C8A8C">
      <w:pPr>
        <w:spacing w:before="120" w:beforeLines="50" w:line="360" w:lineRule="auto"/>
        <w:ind w:firstLine="420"/>
        <w:rPr>
          <w:rFonts w:hint="eastAsia" w:ascii="宋体" w:hAnsi="宋体" w:cs="宋体"/>
          <w:color w:val="000000"/>
          <w:szCs w:val="21"/>
          <w:lang w:val="zh-CN"/>
        </w:rPr>
      </w:pPr>
    </w:p>
    <w:p w14:paraId="0E935C3E">
      <w:pPr>
        <w:spacing w:before="120" w:beforeLines="50" w:line="360" w:lineRule="auto"/>
        <w:ind w:firstLine="420"/>
        <w:rPr>
          <w:rFonts w:hint="eastAsia" w:ascii="仿宋" w:hAnsi="仿宋" w:eastAsia="仿宋" w:cs="仿宋"/>
          <w:sz w:val="22"/>
          <w:szCs w:val="22"/>
          <w:lang w:val="zh-CN"/>
        </w:rPr>
      </w:pPr>
      <w:r>
        <w:rPr>
          <w:rFonts w:hint="eastAsia" w:ascii="仿宋" w:hAnsi="仿宋" w:eastAsia="仿宋" w:cs="仿宋"/>
          <w:color w:val="000000"/>
          <w:sz w:val="22"/>
          <w:szCs w:val="22"/>
          <w:lang w:val="zh-CN"/>
        </w:rPr>
        <w:t>供应商名称：</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（加盖电子公章）</w:t>
      </w:r>
      <w:r>
        <w:rPr>
          <w:rFonts w:hint="eastAsia" w:ascii="仿宋" w:hAnsi="仿宋" w:eastAsia="仿宋" w:cs="仿宋"/>
          <w:sz w:val="22"/>
          <w:szCs w:val="22"/>
          <w:lang w:val="zh-CN"/>
        </w:rPr>
        <w:t xml:space="preserve">                 </w:t>
      </w:r>
    </w:p>
    <w:p w14:paraId="277E1FAA">
      <w:pPr>
        <w:spacing w:before="120" w:beforeLines="50" w:line="360" w:lineRule="auto"/>
        <w:ind w:firstLine="420"/>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日    期：</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年</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月</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日</w:t>
      </w:r>
    </w:p>
    <w:p w14:paraId="70345070">
      <w:pPr>
        <w:widowControl/>
        <w:spacing w:before="120" w:beforeLines="50" w:line="360" w:lineRule="auto"/>
        <w:ind w:firstLine="420"/>
        <w:jc w:val="left"/>
        <w:rPr>
          <w:rFonts w:hint="eastAsia" w:ascii="仿宋" w:hAnsi="仿宋" w:eastAsia="仿宋"/>
          <w:kern w:val="0"/>
          <w:sz w:val="24"/>
          <w:szCs w:val="24"/>
          <w:lang w:val="zh-CN"/>
        </w:rPr>
      </w:pPr>
      <w:r>
        <w:rPr>
          <w:rFonts w:hint="eastAsia" w:ascii="仿宋" w:hAnsi="仿宋" w:eastAsia="仿宋" w:cs="仿宋"/>
          <w:color w:val="000000"/>
          <w:sz w:val="22"/>
          <w:szCs w:val="22"/>
          <w:lang w:val="zh-CN"/>
        </w:rPr>
        <w:t>说明：如果行数不够，请自行增加。</w:t>
      </w:r>
      <w:r>
        <w:rPr>
          <w:rFonts w:ascii="仿宋" w:hAnsi="仿宋" w:eastAsia="仿宋" w:cs="仿宋"/>
          <w:b/>
          <w:bCs/>
          <w:sz w:val="24"/>
          <w:szCs w:val="24"/>
        </w:rPr>
        <w:br w:type="page"/>
      </w:r>
      <w:bookmarkStart w:id="57" w:name="_Toc33266156"/>
    </w:p>
    <w:p w14:paraId="42051A15">
      <w:pPr>
        <w:spacing w:line="360" w:lineRule="auto"/>
        <w:jc w:val="right"/>
        <w:rPr>
          <w:rFonts w:hint="eastAsia" w:ascii="仿宋" w:hAnsi="仿宋" w:eastAsia="仿宋" w:cs="仿宋"/>
          <w:b/>
          <w:bCs/>
          <w:sz w:val="24"/>
          <w:szCs w:val="24"/>
        </w:rPr>
        <w:sectPr>
          <w:headerReference r:id="rId14" w:type="default"/>
          <w:pgSz w:w="11906" w:h="16838"/>
          <w:pgMar w:top="1440" w:right="1417" w:bottom="1440" w:left="1417" w:header="907" w:footer="680" w:gutter="0"/>
          <w:cols w:space="0" w:num="1"/>
          <w:docGrid w:linePitch="290" w:charSpace="0"/>
        </w:sectPr>
      </w:pPr>
    </w:p>
    <w:p w14:paraId="58B1029B">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五、</w:t>
      </w:r>
      <w:bookmarkEnd w:id="57"/>
      <w:bookmarkStart w:id="58" w:name="_Toc33266157"/>
      <w:r>
        <w:rPr>
          <w:rFonts w:hint="eastAsia" w:ascii="仿宋" w:hAnsi="仿宋" w:eastAsia="仿宋" w:cs="仿宋"/>
          <w:b/>
          <w:bCs/>
          <w:sz w:val="24"/>
          <w:szCs w:val="24"/>
        </w:rPr>
        <w:t>资格证明文件</w:t>
      </w:r>
      <w:bookmarkEnd w:id="58"/>
    </w:p>
    <w:p w14:paraId="124938D7">
      <w:pPr>
        <w:spacing w:line="360" w:lineRule="auto"/>
        <w:ind w:firstLine="487" w:firstLineChars="202"/>
        <w:rPr>
          <w:rFonts w:hint="eastAsia" w:ascii="仿宋" w:hAnsi="仿宋" w:eastAsia="仿宋" w:cs="仿宋"/>
          <w:sz w:val="24"/>
        </w:rPr>
      </w:pPr>
      <w:r>
        <w:rPr>
          <w:rFonts w:hint="eastAsia" w:ascii="仿宋" w:hAnsi="仿宋" w:eastAsia="仿宋" w:cs="仿宋"/>
          <w:b/>
          <w:bCs/>
          <w:sz w:val="24"/>
        </w:rPr>
        <w:t>满足《中华人民共和国政府采购法》第二十二条规定：</w:t>
      </w:r>
    </w:p>
    <w:p w14:paraId="0AAE1620">
      <w:pPr>
        <w:spacing w:line="360" w:lineRule="auto"/>
        <w:ind w:firstLine="484" w:firstLineChars="202"/>
        <w:rPr>
          <w:rFonts w:hint="eastAsia" w:ascii="仿宋" w:hAnsi="仿宋" w:eastAsia="仿宋" w:cs="仿宋"/>
          <w:sz w:val="24"/>
        </w:rPr>
      </w:pPr>
      <w:r>
        <w:rPr>
          <w:rFonts w:hint="eastAsia" w:ascii="仿宋" w:hAnsi="仿宋" w:eastAsia="仿宋" w:cs="仿宋"/>
          <w:sz w:val="24"/>
        </w:rPr>
        <w:t>（1）具有独立承担民事责任的能力（提供法人或者其他组织的营业执照；自然人的身份证明）；</w:t>
      </w:r>
    </w:p>
    <w:p w14:paraId="3DCA247A">
      <w:pPr>
        <w:spacing w:line="360" w:lineRule="auto"/>
        <w:ind w:firstLine="484" w:firstLineChars="202"/>
        <w:rPr>
          <w:rFonts w:hint="eastAsia" w:ascii="仿宋" w:hAnsi="仿宋" w:eastAsia="仿宋" w:cs="仿宋"/>
          <w:sz w:val="24"/>
        </w:rPr>
      </w:pPr>
      <w:r>
        <w:rPr>
          <w:rFonts w:hint="eastAsia" w:ascii="仿宋" w:hAnsi="仿宋" w:eastAsia="仿宋" w:cs="仿宋"/>
          <w:sz w:val="24"/>
        </w:rPr>
        <w:t>（2）具有良好的商业信誉和健全的财务会计制度（提供参加本次政府采购活动前一年内（至少一个月）的会计报表，成立不满一个月的无需提供）；</w:t>
      </w:r>
    </w:p>
    <w:p w14:paraId="736308D9">
      <w:pPr>
        <w:spacing w:line="360" w:lineRule="auto"/>
        <w:ind w:firstLine="484" w:firstLineChars="202"/>
        <w:rPr>
          <w:rFonts w:hint="eastAsia" w:ascii="仿宋" w:hAnsi="仿宋" w:eastAsia="仿宋" w:cs="仿宋"/>
          <w:sz w:val="24"/>
        </w:rPr>
      </w:pPr>
      <w:r>
        <w:rPr>
          <w:rFonts w:hint="eastAsia" w:ascii="仿宋" w:hAnsi="仿宋" w:eastAsia="仿宋" w:cs="仿宋"/>
          <w:sz w:val="24"/>
        </w:rPr>
        <w:t>（3）具有履行合同所必需的设备和专业技术能力（根据项目需求提供履行合同所必需的设备和专业技术能力的声明或证明材料）；</w:t>
      </w:r>
    </w:p>
    <w:p w14:paraId="4093FD01">
      <w:pPr>
        <w:spacing w:line="360" w:lineRule="auto"/>
        <w:ind w:firstLine="484" w:firstLineChars="202"/>
        <w:rPr>
          <w:rFonts w:hint="eastAsia" w:ascii="仿宋" w:hAnsi="仿宋" w:eastAsia="仿宋" w:cs="仿宋"/>
          <w:sz w:val="24"/>
        </w:rPr>
      </w:pPr>
      <w:r>
        <w:rPr>
          <w:rFonts w:hint="eastAsia" w:ascii="仿宋" w:hAnsi="仿宋" w:eastAsia="仿宋" w:cs="仿宋"/>
          <w:sz w:val="24"/>
        </w:rPr>
        <w:t>（4）有依法缴纳税收和社会保障资金的良好记录（提供参加本次政府采购活动前半年内（至少一个月）依法缴纳税收和社会保障资金的相关资料，根据国家相关政策免缴或迟缴的需要提供相关证明材料）；</w:t>
      </w:r>
    </w:p>
    <w:p w14:paraId="7BD37BB1">
      <w:pPr>
        <w:spacing w:line="360" w:lineRule="auto"/>
        <w:ind w:firstLine="484" w:firstLineChars="202"/>
        <w:rPr>
          <w:rFonts w:hint="eastAsia" w:ascii="仿宋" w:hAnsi="仿宋" w:eastAsia="仿宋" w:cs="仿宋"/>
          <w:sz w:val="24"/>
        </w:rPr>
      </w:pPr>
      <w:r>
        <w:rPr>
          <w:rFonts w:hint="eastAsia" w:ascii="仿宋" w:hAnsi="仿宋" w:eastAsia="仿宋" w:cs="仿宋"/>
          <w:sz w:val="24"/>
        </w:rPr>
        <w:t>（5）参加采购活动前三年内，在经营活动中没有重大违法记录（提供参加本次政府采购活动前3年内在经营活动中没有重大违法记录的书面声明）；</w:t>
      </w:r>
    </w:p>
    <w:p w14:paraId="0F9A8AF9">
      <w:pPr>
        <w:spacing w:line="360" w:lineRule="auto"/>
        <w:ind w:firstLine="484" w:firstLineChars="202"/>
        <w:rPr>
          <w:rFonts w:hint="eastAsia" w:ascii="仿宋" w:hAnsi="仿宋" w:eastAsia="仿宋" w:cs="宋体"/>
          <w:sz w:val="24"/>
          <w:szCs w:val="24"/>
        </w:rPr>
      </w:pPr>
      <w:r>
        <w:rPr>
          <w:rFonts w:hint="eastAsia" w:ascii="仿宋" w:hAnsi="仿宋" w:eastAsia="仿宋" w:cs="仿宋"/>
          <w:sz w:val="24"/>
        </w:rPr>
        <w:t>（6）法律、行政法规规定的其他条件：无。</w:t>
      </w:r>
    </w:p>
    <w:p w14:paraId="58B0ACC7"/>
    <w:p w14:paraId="1B0BD29E"/>
    <w:p w14:paraId="66CA0668"/>
    <w:p w14:paraId="16C107C3"/>
    <w:p w14:paraId="5712A1FE"/>
    <w:p w14:paraId="23B295A2"/>
    <w:p w14:paraId="19ACE2A5"/>
    <w:p w14:paraId="322330B1"/>
    <w:p w14:paraId="726AC782"/>
    <w:p w14:paraId="4065FC00"/>
    <w:p w14:paraId="4188420B">
      <w:pPr>
        <w:rPr>
          <w:rStyle w:val="75"/>
          <w:rFonts w:hint="eastAsia" w:ascii="仿宋" w:hAnsi="仿宋" w:cs="仿宋"/>
          <w:szCs w:val="24"/>
        </w:rPr>
      </w:pPr>
    </w:p>
    <w:p w14:paraId="04C2A8B3">
      <w:pPr>
        <w:spacing w:line="360" w:lineRule="auto"/>
        <w:ind w:firstLine="482"/>
        <w:jc w:val="center"/>
        <w:rPr>
          <w:rFonts w:hint="eastAsia" w:ascii="仿宋" w:hAnsi="仿宋" w:eastAsia="仿宋" w:cs="仿宋"/>
          <w:sz w:val="24"/>
        </w:rPr>
      </w:pPr>
    </w:p>
    <w:p w14:paraId="3CB90B48">
      <w:pPr>
        <w:spacing w:line="360" w:lineRule="auto"/>
        <w:ind w:firstLine="482"/>
        <w:jc w:val="center"/>
        <w:rPr>
          <w:rFonts w:hint="eastAsia" w:ascii="仿宋" w:hAnsi="仿宋" w:eastAsia="仿宋" w:cs="仿宋"/>
          <w:sz w:val="24"/>
        </w:rPr>
      </w:pPr>
    </w:p>
    <w:p w14:paraId="3B4A8F39">
      <w:pPr>
        <w:spacing w:line="360" w:lineRule="auto"/>
        <w:ind w:firstLine="482"/>
        <w:jc w:val="center"/>
        <w:rPr>
          <w:rFonts w:hint="eastAsia" w:ascii="仿宋" w:hAnsi="仿宋" w:eastAsia="仿宋" w:cs="仿宋"/>
          <w:sz w:val="24"/>
        </w:rPr>
      </w:pPr>
    </w:p>
    <w:p w14:paraId="08B657C8">
      <w:pPr>
        <w:spacing w:line="360" w:lineRule="auto"/>
        <w:ind w:firstLine="482"/>
        <w:jc w:val="center"/>
        <w:rPr>
          <w:rFonts w:hint="eastAsia" w:ascii="仿宋" w:hAnsi="仿宋" w:eastAsia="仿宋" w:cs="仿宋"/>
          <w:sz w:val="24"/>
        </w:rPr>
      </w:pPr>
    </w:p>
    <w:p w14:paraId="432349DB">
      <w:pPr>
        <w:spacing w:line="360" w:lineRule="auto"/>
        <w:ind w:firstLine="482"/>
        <w:jc w:val="center"/>
        <w:rPr>
          <w:rFonts w:hint="eastAsia" w:ascii="仿宋" w:hAnsi="仿宋" w:eastAsia="仿宋" w:cs="仿宋"/>
          <w:sz w:val="24"/>
        </w:rPr>
      </w:pPr>
    </w:p>
    <w:p w14:paraId="44DAEE92">
      <w:pPr>
        <w:spacing w:line="360" w:lineRule="auto"/>
        <w:ind w:firstLine="482"/>
        <w:jc w:val="center"/>
        <w:rPr>
          <w:rFonts w:hint="eastAsia" w:ascii="仿宋" w:hAnsi="仿宋" w:eastAsia="仿宋" w:cs="仿宋"/>
          <w:sz w:val="24"/>
        </w:rPr>
      </w:pPr>
    </w:p>
    <w:p w14:paraId="35F58814">
      <w:pPr>
        <w:spacing w:line="360" w:lineRule="auto"/>
        <w:ind w:firstLine="482"/>
        <w:jc w:val="center"/>
        <w:rPr>
          <w:rFonts w:hint="eastAsia" w:ascii="仿宋" w:hAnsi="仿宋" w:eastAsia="仿宋" w:cs="仿宋"/>
          <w:sz w:val="24"/>
        </w:rPr>
      </w:pPr>
    </w:p>
    <w:p w14:paraId="638E12B2">
      <w:pPr>
        <w:spacing w:line="360" w:lineRule="auto"/>
        <w:ind w:firstLine="482"/>
        <w:jc w:val="center"/>
        <w:rPr>
          <w:rFonts w:hint="eastAsia" w:ascii="仿宋" w:hAnsi="仿宋" w:eastAsia="仿宋" w:cs="仿宋"/>
          <w:sz w:val="24"/>
        </w:rPr>
      </w:pPr>
    </w:p>
    <w:p w14:paraId="63F0F7DC">
      <w:pPr>
        <w:spacing w:line="360" w:lineRule="auto"/>
        <w:ind w:firstLine="482"/>
        <w:jc w:val="center"/>
        <w:rPr>
          <w:rFonts w:hint="eastAsia" w:ascii="仿宋" w:hAnsi="仿宋" w:eastAsia="仿宋" w:cs="仿宋"/>
          <w:sz w:val="24"/>
        </w:rPr>
      </w:pPr>
    </w:p>
    <w:p w14:paraId="4A3CF5B8">
      <w:pPr>
        <w:spacing w:line="360" w:lineRule="auto"/>
        <w:ind w:firstLine="482"/>
        <w:jc w:val="center"/>
        <w:rPr>
          <w:rFonts w:hint="eastAsia" w:ascii="仿宋" w:hAnsi="仿宋" w:eastAsia="仿宋" w:cs="仿宋"/>
          <w:sz w:val="24"/>
        </w:rPr>
      </w:pPr>
    </w:p>
    <w:p w14:paraId="23EA0C0A">
      <w:pPr>
        <w:spacing w:line="360" w:lineRule="auto"/>
        <w:ind w:firstLine="482"/>
        <w:jc w:val="center"/>
        <w:rPr>
          <w:rFonts w:hint="eastAsia" w:ascii="仿宋" w:hAnsi="仿宋" w:eastAsia="仿宋" w:cs="仿宋"/>
          <w:b/>
          <w:bCs/>
          <w:sz w:val="24"/>
        </w:rPr>
      </w:pPr>
      <w:r>
        <w:rPr>
          <w:rFonts w:hint="eastAsia" w:ascii="仿宋" w:hAnsi="仿宋" w:eastAsia="仿宋" w:cs="仿宋"/>
          <w:sz w:val="24"/>
        </w:rPr>
        <w:t>《南京市政府采购供应商信用记录表暨信用承诺书》</w:t>
      </w:r>
    </w:p>
    <w:p w14:paraId="11617280">
      <w:pPr>
        <w:spacing w:line="360" w:lineRule="auto"/>
        <w:ind w:firstLine="420"/>
        <w:jc w:val="center"/>
        <w:rPr>
          <w:rFonts w:hint="eastAsia" w:ascii="仿宋" w:hAnsi="仿宋" w:eastAsia="仿宋" w:cs="仿宋"/>
          <w:szCs w:val="21"/>
        </w:rPr>
      </w:pPr>
      <w:r>
        <w:rPr>
          <w:rFonts w:hint="eastAsia" w:ascii="仿宋" w:hAnsi="仿宋" w:eastAsia="仿宋" w:cs="仿宋"/>
          <w:szCs w:val="21"/>
        </w:rPr>
        <w:t>（仅为示范格式，需至“南京政府采购投标人诚信档案管理系统”在线打印）</w:t>
      </w:r>
    </w:p>
    <w:p w14:paraId="37A3B957">
      <w:pPr>
        <w:spacing w:line="20" w:lineRule="exact"/>
        <w:ind w:firstLine="480"/>
        <w:rPr>
          <w:rFonts w:hint="eastAsia" w:ascii="仿宋" w:hAnsi="仿宋" w:eastAsia="仿宋" w:cs="仿宋"/>
          <w:sz w:val="24"/>
        </w:rPr>
      </w:pPr>
    </w:p>
    <w:tbl>
      <w:tblPr>
        <w:tblStyle w:val="5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2218"/>
        <w:gridCol w:w="2218"/>
        <w:gridCol w:w="2559"/>
      </w:tblGrid>
      <w:tr w14:paraId="3F8D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2085" w:type="dxa"/>
            <w:vAlign w:val="center"/>
          </w:tcPr>
          <w:p w14:paraId="5410DFCD">
            <w:pPr>
              <w:ind w:left="20" w:firstLine="482"/>
              <w:jc w:val="center"/>
              <w:rPr>
                <w:rFonts w:hint="eastAsia" w:ascii="仿宋" w:hAnsi="仿宋" w:eastAsia="仿宋" w:cs="仿宋"/>
                <w:sz w:val="24"/>
              </w:rPr>
            </w:pPr>
            <w:r>
              <w:rPr>
                <w:rFonts w:hint="eastAsia" w:ascii="仿宋" w:hAnsi="仿宋" w:eastAsia="仿宋" w:cs="仿宋"/>
                <w:b/>
                <w:bCs/>
                <w:sz w:val="24"/>
              </w:rPr>
              <w:t>单位名称</w:t>
            </w:r>
          </w:p>
        </w:tc>
        <w:tc>
          <w:tcPr>
            <w:tcW w:w="2218" w:type="dxa"/>
            <w:vAlign w:val="center"/>
          </w:tcPr>
          <w:p w14:paraId="2C69CE7D">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c>
          <w:tcPr>
            <w:tcW w:w="2218" w:type="dxa"/>
            <w:vAlign w:val="center"/>
          </w:tcPr>
          <w:p w14:paraId="01B840BA">
            <w:pPr>
              <w:ind w:firstLine="482"/>
              <w:jc w:val="center"/>
              <w:rPr>
                <w:rFonts w:hint="eastAsia" w:ascii="仿宋" w:hAnsi="仿宋" w:eastAsia="仿宋" w:cs="仿宋"/>
                <w:sz w:val="24"/>
              </w:rPr>
            </w:pPr>
            <w:r>
              <w:rPr>
                <w:rFonts w:hint="eastAsia" w:ascii="仿宋" w:hAnsi="仿宋" w:eastAsia="仿宋" w:cs="仿宋"/>
                <w:b/>
                <w:bCs/>
                <w:sz w:val="24"/>
              </w:rPr>
              <w:t>统一社会信用代码</w:t>
            </w:r>
          </w:p>
        </w:tc>
        <w:tc>
          <w:tcPr>
            <w:tcW w:w="2559" w:type="dxa"/>
            <w:vAlign w:val="center"/>
          </w:tcPr>
          <w:p w14:paraId="19861A17">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r>
      <w:tr w14:paraId="46B7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2085" w:type="dxa"/>
            <w:vAlign w:val="center"/>
          </w:tcPr>
          <w:p w14:paraId="1436DA6B">
            <w:pPr>
              <w:ind w:left="20" w:firstLine="482"/>
              <w:jc w:val="center"/>
              <w:rPr>
                <w:rFonts w:hint="eastAsia" w:ascii="仿宋" w:hAnsi="仿宋" w:eastAsia="仿宋" w:cs="仿宋"/>
                <w:sz w:val="24"/>
              </w:rPr>
            </w:pPr>
            <w:r>
              <w:rPr>
                <w:rFonts w:hint="eastAsia" w:ascii="仿宋" w:hAnsi="仿宋" w:eastAsia="仿宋" w:cs="仿宋"/>
                <w:b/>
                <w:bCs/>
                <w:sz w:val="24"/>
              </w:rPr>
              <w:t>法定代表人</w:t>
            </w:r>
          </w:p>
        </w:tc>
        <w:tc>
          <w:tcPr>
            <w:tcW w:w="2218" w:type="dxa"/>
            <w:vAlign w:val="center"/>
          </w:tcPr>
          <w:p w14:paraId="3DAD2582">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c>
          <w:tcPr>
            <w:tcW w:w="2218" w:type="dxa"/>
            <w:vAlign w:val="center"/>
          </w:tcPr>
          <w:p w14:paraId="71A73A6F">
            <w:pPr>
              <w:ind w:firstLine="482"/>
              <w:jc w:val="center"/>
              <w:rPr>
                <w:rFonts w:hint="eastAsia" w:ascii="仿宋" w:hAnsi="仿宋" w:eastAsia="仿宋" w:cs="仿宋"/>
                <w:sz w:val="24"/>
              </w:rPr>
            </w:pPr>
            <w:r>
              <w:rPr>
                <w:rFonts w:hint="eastAsia" w:ascii="仿宋" w:hAnsi="仿宋" w:eastAsia="仿宋" w:cs="仿宋"/>
                <w:b/>
                <w:bCs/>
                <w:sz w:val="24"/>
              </w:rPr>
              <w:t>联系人</w:t>
            </w:r>
          </w:p>
        </w:tc>
        <w:tc>
          <w:tcPr>
            <w:tcW w:w="2559" w:type="dxa"/>
            <w:vAlign w:val="center"/>
          </w:tcPr>
          <w:p w14:paraId="104A20A9">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r>
      <w:tr w14:paraId="281F6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2085" w:type="dxa"/>
            <w:vAlign w:val="center"/>
          </w:tcPr>
          <w:p w14:paraId="3AB69E0A">
            <w:pPr>
              <w:ind w:left="20" w:firstLine="482"/>
              <w:jc w:val="center"/>
              <w:rPr>
                <w:rFonts w:hint="eastAsia" w:ascii="仿宋" w:hAnsi="仿宋" w:eastAsia="仿宋" w:cs="仿宋"/>
                <w:sz w:val="24"/>
              </w:rPr>
            </w:pPr>
            <w:r>
              <w:rPr>
                <w:rFonts w:hint="eastAsia" w:ascii="仿宋" w:hAnsi="仿宋" w:eastAsia="仿宋" w:cs="仿宋"/>
                <w:b/>
                <w:bCs/>
                <w:sz w:val="24"/>
              </w:rPr>
              <w:t>联系地址</w:t>
            </w:r>
          </w:p>
        </w:tc>
        <w:tc>
          <w:tcPr>
            <w:tcW w:w="2218" w:type="dxa"/>
            <w:vAlign w:val="center"/>
          </w:tcPr>
          <w:p w14:paraId="6B5DFE74">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c>
          <w:tcPr>
            <w:tcW w:w="2218" w:type="dxa"/>
            <w:vAlign w:val="center"/>
          </w:tcPr>
          <w:p w14:paraId="41114ABE">
            <w:pPr>
              <w:ind w:firstLine="482"/>
              <w:jc w:val="center"/>
              <w:rPr>
                <w:rFonts w:hint="eastAsia" w:ascii="仿宋" w:hAnsi="仿宋" w:eastAsia="仿宋" w:cs="仿宋"/>
                <w:sz w:val="24"/>
              </w:rPr>
            </w:pPr>
            <w:r>
              <w:rPr>
                <w:rFonts w:hint="eastAsia" w:ascii="仿宋" w:hAnsi="仿宋" w:eastAsia="仿宋" w:cs="仿宋"/>
                <w:b/>
                <w:bCs/>
                <w:sz w:val="24"/>
              </w:rPr>
              <w:t>联系电话</w:t>
            </w:r>
          </w:p>
        </w:tc>
        <w:tc>
          <w:tcPr>
            <w:tcW w:w="2559" w:type="dxa"/>
            <w:vAlign w:val="center"/>
          </w:tcPr>
          <w:p w14:paraId="61548C0E">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r>
      <w:tr w14:paraId="5451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2" w:hRule="atLeast"/>
          <w:jc w:val="center"/>
        </w:trPr>
        <w:tc>
          <w:tcPr>
            <w:tcW w:w="2085" w:type="dxa"/>
            <w:vAlign w:val="center"/>
          </w:tcPr>
          <w:p w14:paraId="2043C182">
            <w:pPr>
              <w:ind w:firstLine="482"/>
              <w:jc w:val="center"/>
              <w:rPr>
                <w:rFonts w:hint="eastAsia" w:ascii="仿宋" w:hAnsi="仿宋" w:eastAsia="仿宋" w:cs="仿宋"/>
                <w:sz w:val="24"/>
              </w:rPr>
            </w:pPr>
            <w:r>
              <w:rPr>
                <w:rFonts w:hint="eastAsia" w:ascii="仿宋" w:hAnsi="仿宋" w:eastAsia="仿宋" w:cs="仿宋"/>
                <w:b/>
                <w:bCs/>
                <w:sz w:val="24"/>
              </w:rPr>
              <w:t>诚信档案记录情况</w:t>
            </w:r>
          </w:p>
        </w:tc>
        <w:tc>
          <w:tcPr>
            <w:tcW w:w="6995" w:type="dxa"/>
            <w:gridSpan w:val="3"/>
            <w:vAlign w:val="center"/>
          </w:tcPr>
          <w:p w14:paraId="263FA997">
            <w:pPr>
              <w:keepNext/>
              <w:tabs>
                <w:tab w:val="left" w:pos="1440"/>
                <w:tab w:val="left" w:pos="5670"/>
              </w:tabs>
              <w:spacing w:before="240" w:beforeLines="100" w:after="240" w:afterLines="100"/>
              <w:ind w:firstLine="2887" w:firstLineChars="1203"/>
              <w:jc w:val="center"/>
              <w:outlineLvl w:val="0"/>
              <w:rPr>
                <w:rFonts w:hint="eastAsia" w:ascii="仿宋" w:hAnsi="仿宋" w:eastAsia="仿宋" w:cs="仿宋"/>
                <w:sz w:val="24"/>
              </w:rPr>
            </w:pPr>
          </w:p>
        </w:tc>
      </w:tr>
      <w:tr w14:paraId="70B2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85" w:type="dxa"/>
            <w:vAlign w:val="center"/>
          </w:tcPr>
          <w:p w14:paraId="29F3BA4B">
            <w:pPr>
              <w:spacing w:line="251" w:lineRule="exact"/>
              <w:ind w:left="20" w:firstLine="482"/>
              <w:jc w:val="center"/>
              <w:rPr>
                <w:rFonts w:hint="eastAsia" w:ascii="仿宋" w:hAnsi="仿宋" w:eastAsia="仿宋" w:cs="仿宋"/>
                <w:sz w:val="24"/>
              </w:rPr>
            </w:pPr>
            <w:r>
              <w:rPr>
                <w:rFonts w:hint="eastAsia" w:ascii="仿宋" w:hAnsi="仿宋" w:eastAsia="仿宋" w:cs="仿宋"/>
                <w:b/>
                <w:bCs/>
                <w:sz w:val="24"/>
              </w:rPr>
              <w:t>信用承诺</w:t>
            </w:r>
          </w:p>
        </w:tc>
        <w:tc>
          <w:tcPr>
            <w:tcW w:w="6995" w:type="dxa"/>
            <w:gridSpan w:val="3"/>
            <w:vAlign w:val="center"/>
          </w:tcPr>
          <w:p w14:paraId="42B668A5">
            <w:pPr>
              <w:pStyle w:val="110"/>
              <w:spacing w:line="360" w:lineRule="auto"/>
              <w:ind w:firstLine="480"/>
              <w:rPr>
                <w:rFonts w:hint="eastAsia" w:ascii="仿宋" w:hAnsi="仿宋" w:eastAsia="仿宋" w:cs="仿宋"/>
                <w:sz w:val="24"/>
                <w:szCs w:val="32"/>
              </w:rPr>
            </w:pPr>
            <w:r>
              <w:rPr>
                <w:rFonts w:hint="eastAsia" w:ascii="仿宋" w:hAnsi="仿宋" w:eastAsia="仿宋" w:cs="仿宋"/>
                <w:sz w:val="24"/>
                <w:szCs w:val="32"/>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8518382">
            <w:pPr>
              <w:pStyle w:val="110"/>
              <w:keepNext/>
              <w:keepLines/>
              <w:shd w:val="clear" w:color="auto" w:fill="FFFFFF"/>
              <w:wordWrap w:val="0"/>
              <w:spacing w:line="360" w:lineRule="auto"/>
              <w:outlineLvl w:val="2"/>
              <w:rPr>
                <w:rFonts w:hint="eastAsia" w:ascii="仿宋" w:hAnsi="仿宋" w:eastAsia="仿宋" w:cs="仿宋"/>
              </w:rPr>
            </w:pPr>
          </w:p>
          <w:p w14:paraId="4FB61E58">
            <w:pPr>
              <w:pStyle w:val="110"/>
              <w:keepNext/>
              <w:keepLines/>
              <w:shd w:val="clear" w:color="auto" w:fill="FFFFFF"/>
              <w:wordWrap w:val="0"/>
              <w:spacing w:line="360" w:lineRule="auto"/>
              <w:outlineLvl w:val="2"/>
              <w:rPr>
                <w:rFonts w:hint="eastAsia" w:ascii="仿宋" w:hAnsi="仿宋" w:eastAsia="仿宋" w:cs="仿宋"/>
              </w:rPr>
            </w:pPr>
          </w:p>
          <w:p w14:paraId="20297272">
            <w:pPr>
              <w:spacing w:line="360" w:lineRule="auto"/>
              <w:ind w:right="3180" w:firstLine="480"/>
              <w:rPr>
                <w:rFonts w:hint="eastAsia" w:ascii="仿宋" w:hAnsi="仿宋" w:eastAsia="仿宋" w:cs="仿宋"/>
                <w:sz w:val="24"/>
              </w:rPr>
            </w:pPr>
            <w:r>
              <w:rPr>
                <w:rFonts w:hint="eastAsia" w:ascii="仿宋" w:hAnsi="仿宋" w:eastAsia="仿宋" w:cs="仿宋"/>
                <w:sz w:val="24"/>
              </w:rPr>
              <w:t>投标人名称（盖章）：</w:t>
            </w:r>
          </w:p>
          <w:p w14:paraId="18AA6491">
            <w:pPr>
              <w:spacing w:line="360" w:lineRule="auto"/>
              <w:ind w:right="3180" w:firstLine="480"/>
              <w:rPr>
                <w:rFonts w:hint="eastAsia" w:ascii="仿宋" w:hAnsi="仿宋" w:eastAsia="仿宋" w:cs="仿宋"/>
                <w:sz w:val="24"/>
              </w:rPr>
            </w:pPr>
            <w:r>
              <w:rPr>
                <w:rFonts w:hint="eastAsia" w:ascii="仿宋" w:hAnsi="仿宋" w:eastAsia="仿宋" w:cs="仿宋"/>
                <w:sz w:val="24"/>
              </w:rPr>
              <w:t>法定代表人（签字）：</w:t>
            </w:r>
          </w:p>
          <w:p w14:paraId="3DBA1647">
            <w:pPr>
              <w:spacing w:line="360" w:lineRule="auto"/>
              <w:ind w:firstLine="480"/>
              <w:rPr>
                <w:rFonts w:hint="eastAsia" w:ascii="仿宋" w:hAnsi="仿宋" w:eastAsia="仿宋" w:cs="仿宋"/>
                <w:sz w:val="24"/>
              </w:rPr>
            </w:pPr>
            <w:r>
              <w:rPr>
                <w:rFonts w:hint="eastAsia" w:ascii="仿宋" w:hAnsi="仿宋" w:eastAsia="仿宋" w:cs="仿宋"/>
                <w:sz w:val="24"/>
              </w:rPr>
              <w:t>二〇   年  月    日</w:t>
            </w:r>
          </w:p>
        </w:tc>
      </w:tr>
    </w:tbl>
    <w:p w14:paraId="6585E61F"/>
    <w:p w14:paraId="6A499DDC">
      <w:pPr>
        <w:spacing w:line="360" w:lineRule="auto"/>
        <w:jc w:val="center"/>
        <w:rPr>
          <w:rStyle w:val="75"/>
          <w:rFonts w:hint="eastAsia" w:ascii="仿宋" w:hAnsi="仿宋" w:cs="仿宋"/>
          <w:szCs w:val="24"/>
        </w:rPr>
      </w:pPr>
    </w:p>
    <w:p w14:paraId="5FD5322E">
      <w:pPr>
        <w:spacing w:line="360" w:lineRule="auto"/>
        <w:jc w:val="center"/>
        <w:rPr>
          <w:rStyle w:val="75"/>
          <w:rFonts w:hint="eastAsia" w:ascii="仿宋" w:hAnsi="仿宋" w:cs="仿宋"/>
          <w:szCs w:val="24"/>
        </w:rPr>
      </w:pPr>
    </w:p>
    <w:p w14:paraId="0138ABFB">
      <w:pPr>
        <w:spacing w:line="360" w:lineRule="auto"/>
        <w:jc w:val="center"/>
        <w:rPr>
          <w:rFonts w:hint="eastAsia" w:ascii="仿宋" w:hAnsi="仿宋" w:eastAsia="仿宋" w:cs="仿宋"/>
          <w:b/>
          <w:bCs/>
          <w:sz w:val="24"/>
          <w:szCs w:val="24"/>
          <w:lang w:val="zh-CN"/>
        </w:rPr>
      </w:pPr>
      <w:r>
        <w:rPr>
          <w:rStyle w:val="75"/>
          <w:rFonts w:ascii="仿宋" w:hAnsi="仿宋" w:cs="仿宋"/>
          <w:szCs w:val="24"/>
        </w:rPr>
        <w:br w:type="page"/>
      </w:r>
      <w:bookmarkStart w:id="59" w:name="_Toc29976"/>
      <w:bookmarkStart w:id="60" w:name="_Toc30385"/>
      <w:r>
        <w:rPr>
          <w:rStyle w:val="75"/>
          <w:rFonts w:ascii="仿宋" w:hAnsi="仿宋" w:cs="仿宋"/>
          <w:szCs w:val="24"/>
        </w:rPr>
        <w:t>供应商资格承诺函</w:t>
      </w:r>
      <w:bookmarkEnd w:id="59"/>
      <w:bookmarkEnd w:id="60"/>
    </w:p>
    <w:p w14:paraId="7D0712D1">
      <w:pPr>
        <w:spacing w:line="460" w:lineRule="exact"/>
        <w:rPr>
          <w:rFonts w:hint="eastAsia" w:ascii="仿宋" w:hAnsi="仿宋" w:eastAsia="仿宋" w:cs="仿宋"/>
          <w:color w:val="000000"/>
          <w:sz w:val="24"/>
          <w:szCs w:val="24"/>
        </w:rPr>
      </w:pPr>
      <w:r>
        <w:rPr>
          <w:rFonts w:hint="eastAsia" w:ascii="仿宋" w:hAnsi="仿宋" w:eastAsia="仿宋" w:cs="仿宋"/>
          <w:sz w:val="24"/>
          <w:szCs w:val="24"/>
          <w:u w:val="single"/>
        </w:rPr>
        <w:t xml:space="preserve">             </w:t>
      </w:r>
      <w:r>
        <w:rPr>
          <w:rFonts w:hint="eastAsia" w:ascii="仿宋" w:hAnsi="仿宋" w:eastAsia="仿宋" w:cs="仿宋"/>
          <w:color w:val="000000"/>
          <w:sz w:val="24"/>
          <w:szCs w:val="24"/>
        </w:rPr>
        <w:t>：</w:t>
      </w:r>
    </w:p>
    <w:p w14:paraId="54759522">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（供应商名称）郑重承诺：</w:t>
      </w:r>
    </w:p>
    <w:p w14:paraId="634163E8">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我公司符合下列要求：</w:t>
      </w:r>
    </w:p>
    <w:p w14:paraId="01FFFAF8">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(一)具有独立承担民事责任的能力；</w:t>
      </w:r>
    </w:p>
    <w:p w14:paraId="3C238678">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(二)具有良好的商业信誉和健全的财务会计制度；</w:t>
      </w:r>
    </w:p>
    <w:p w14:paraId="734406B4">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(三)具有履行合同所必需的设备和专业技术能力；</w:t>
      </w:r>
    </w:p>
    <w:p w14:paraId="54537558">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(四)有依法缴纳税收和社会保障资金的良好记录；</w:t>
      </w:r>
    </w:p>
    <w:p w14:paraId="76A02B2A">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(五)参加政府采购活动前三年内，在经营活动中没有重大违法记录。</w:t>
      </w:r>
    </w:p>
    <w:p w14:paraId="2B73381B">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如果我公司中标，将在成交结果公示后七个工作日内向采购人提供下列材料核验：</w:t>
      </w:r>
    </w:p>
    <w:p w14:paraId="56808CC7">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（1）营业执照副本或事业单位法人登记证书；</w:t>
      </w:r>
    </w:p>
    <w:p w14:paraId="70A8F25F">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1AC24B2B">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（3）履行合同所必需的设备和专业技术能力证明材料；</w:t>
      </w:r>
    </w:p>
    <w:p w14:paraId="093C201F">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（4）参加本次政府采购活动前一年内至少一个月依法缴纳税收和社会保障资金的证明材料。</w:t>
      </w:r>
    </w:p>
    <w:p w14:paraId="130BD31D">
      <w:pPr>
        <w:spacing w:line="460" w:lineRule="exact"/>
        <w:ind w:firstLine="492"/>
        <w:rPr>
          <w:rFonts w:hint="eastAsia" w:ascii="仿宋" w:hAnsi="仿宋" w:eastAsia="仿宋" w:cs="仿宋"/>
          <w:color w:val="000000"/>
          <w:sz w:val="24"/>
          <w:szCs w:val="24"/>
        </w:rPr>
      </w:pPr>
      <w:r>
        <w:rPr>
          <w:rFonts w:hint="eastAsia" w:ascii="仿宋" w:hAnsi="仿宋" w:eastAsia="仿宋" w:cs="仿宋"/>
          <w:color w:val="000000"/>
          <w:sz w:val="24"/>
          <w:szCs w:val="24"/>
        </w:rPr>
        <w:t>本公司对上述承诺内容的真实性、合法性、有效性负责，如有虚假，将依法承担相应责任。</w:t>
      </w:r>
    </w:p>
    <w:p w14:paraId="1F4FF9E5">
      <w:pPr>
        <w:spacing w:line="460" w:lineRule="exact"/>
        <w:ind w:firstLine="492"/>
        <w:rPr>
          <w:rFonts w:hint="eastAsia" w:ascii="仿宋" w:hAnsi="仿宋" w:eastAsia="仿宋" w:cs="仿宋"/>
          <w:color w:val="000000"/>
          <w:sz w:val="24"/>
          <w:szCs w:val="24"/>
        </w:rPr>
      </w:pPr>
    </w:p>
    <w:p w14:paraId="712E0D42">
      <w:pPr>
        <w:pStyle w:val="376"/>
        <w:rPr>
          <w:rFonts w:hint="eastAsia" w:ascii="仿宋" w:hAnsi="仿宋" w:eastAsia="仿宋" w:cs="仿宋"/>
          <w:color w:val="000000"/>
          <w:szCs w:val="24"/>
        </w:rPr>
      </w:pPr>
    </w:p>
    <w:p w14:paraId="45337DD4">
      <w:pPr>
        <w:spacing w:line="560" w:lineRule="exact"/>
        <w:ind w:right="180" w:firstLine="360"/>
        <w:jc w:val="right"/>
        <w:rPr>
          <w:rFonts w:hint="eastAsia" w:ascii="仿宋" w:hAnsi="仿宋" w:eastAsia="仿宋" w:cs="仿宋"/>
          <w:sz w:val="24"/>
          <w:szCs w:val="24"/>
        </w:rPr>
      </w:pPr>
      <w:r>
        <w:rPr>
          <w:rFonts w:hint="eastAsia" w:ascii="仿宋" w:hAnsi="仿宋" w:eastAsia="仿宋" w:cs="仿宋"/>
          <w:sz w:val="24"/>
          <w:szCs w:val="24"/>
        </w:rPr>
        <w:t>供应商名称：（加盖电子公章）</w:t>
      </w:r>
    </w:p>
    <w:p w14:paraId="391F2F2F">
      <w:pPr>
        <w:spacing w:line="560" w:lineRule="exact"/>
        <w:ind w:firstLine="6240"/>
        <w:rPr>
          <w:rFonts w:hint="eastAsia" w:ascii="仿宋" w:hAnsi="仿宋" w:eastAsia="仿宋" w:cs="仿宋"/>
          <w:sz w:val="24"/>
          <w:szCs w:val="24"/>
        </w:rPr>
      </w:pPr>
      <w:r>
        <w:rPr>
          <w:rFonts w:hint="eastAsia" w:ascii="仿宋" w:hAnsi="仿宋" w:eastAsia="仿宋" w:cs="仿宋"/>
          <w:color w:val="000000"/>
          <w:sz w:val="24"/>
          <w:szCs w:val="24"/>
        </w:rPr>
        <w:t>日  期：</w:t>
      </w:r>
    </w:p>
    <w:p w14:paraId="6579916E">
      <w:pPr>
        <w:rPr>
          <w:rFonts w:hint="eastAsia" w:ascii="仿宋" w:hAnsi="仿宋" w:eastAsia="仿宋" w:cs="仿宋"/>
          <w:sz w:val="24"/>
          <w:szCs w:val="24"/>
        </w:rPr>
      </w:pPr>
    </w:p>
    <w:p w14:paraId="4E898C7C">
      <w:pPr>
        <w:spacing w:line="440" w:lineRule="exact"/>
        <w:rPr>
          <w:rFonts w:hint="eastAsia" w:ascii="仿宋" w:hAnsi="仿宋" w:eastAsia="仿宋" w:cs="仿宋"/>
          <w:sz w:val="24"/>
          <w:szCs w:val="24"/>
        </w:rPr>
      </w:pPr>
    </w:p>
    <w:p w14:paraId="59DE1CF8">
      <w:pPr>
        <w:spacing w:line="360" w:lineRule="auto"/>
        <w:jc w:val="center"/>
        <w:rPr>
          <w:rStyle w:val="75"/>
          <w:rFonts w:hint="eastAsia" w:ascii="仿宋" w:hAnsi="仿宋" w:cs="仿宋"/>
          <w:szCs w:val="24"/>
        </w:rPr>
      </w:pPr>
    </w:p>
    <w:p w14:paraId="02DE8884">
      <w:pPr>
        <w:pStyle w:val="74"/>
        <w:ind w:firstLine="482"/>
        <w:rPr>
          <w:rStyle w:val="75"/>
          <w:rFonts w:hint="eastAsia" w:ascii="仿宋" w:hAnsi="仿宋" w:cs="仿宋"/>
          <w:szCs w:val="24"/>
        </w:rPr>
      </w:pPr>
    </w:p>
    <w:p w14:paraId="757F06BF">
      <w:pPr>
        <w:pStyle w:val="74"/>
        <w:ind w:firstLine="482"/>
        <w:rPr>
          <w:rStyle w:val="75"/>
          <w:rFonts w:hint="eastAsia" w:ascii="仿宋" w:hAnsi="仿宋" w:cs="仿宋"/>
          <w:szCs w:val="24"/>
        </w:rPr>
      </w:pPr>
    </w:p>
    <w:p w14:paraId="20731777">
      <w:pPr>
        <w:pStyle w:val="74"/>
        <w:ind w:firstLine="482"/>
        <w:rPr>
          <w:rStyle w:val="75"/>
          <w:rFonts w:hint="eastAsia" w:ascii="仿宋" w:hAnsi="仿宋" w:cs="仿宋"/>
          <w:szCs w:val="24"/>
        </w:rPr>
      </w:pPr>
    </w:p>
    <w:p w14:paraId="710B6EFE">
      <w:pPr>
        <w:spacing w:line="360" w:lineRule="auto"/>
        <w:jc w:val="center"/>
        <w:rPr>
          <w:rStyle w:val="75"/>
          <w:rFonts w:hint="eastAsia" w:ascii="仿宋" w:hAnsi="仿宋" w:cs="仿宋"/>
          <w:szCs w:val="24"/>
        </w:rPr>
      </w:pPr>
    </w:p>
    <w:p w14:paraId="2A1E9B34">
      <w:pPr>
        <w:spacing w:line="360" w:lineRule="auto"/>
        <w:rPr>
          <w:rFonts w:hint="eastAsia" w:ascii="仿宋" w:hAnsi="仿宋" w:eastAsia="仿宋" w:cs="宋体"/>
          <w:b/>
          <w:bCs/>
          <w:sz w:val="24"/>
          <w:szCs w:val="24"/>
        </w:rPr>
      </w:pPr>
      <w:r>
        <w:rPr>
          <w:rFonts w:hint="eastAsia" w:ascii="仿宋" w:hAnsi="仿宋" w:eastAsia="仿宋" w:cs="仿宋"/>
          <w:b/>
          <w:bCs/>
          <w:sz w:val="24"/>
          <w:szCs w:val="24"/>
        </w:rPr>
        <w:t>六</w:t>
      </w:r>
      <w:r>
        <w:rPr>
          <w:rFonts w:hint="eastAsia" w:ascii="仿宋" w:hAnsi="仿宋" w:eastAsia="仿宋" w:cs="仿宋"/>
          <w:b/>
          <w:bCs/>
          <w:sz w:val="24"/>
          <w:szCs w:val="24"/>
          <w:lang w:val="zh-CN"/>
        </w:rPr>
        <w:t>、本次采购项目实施所必须的</w:t>
      </w:r>
      <w:r>
        <w:rPr>
          <w:rFonts w:hint="eastAsia" w:ascii="仿宋" w:hAnsi="仿宋" w:eastAsia="仿宋" w:cs="仿宋"/>
          <w:b/>
          <w:bCs/>
          <w:sz w:val="24"/>
          <w:szCs w:val="24"/>
        </w:rPr>
        <w:t>特定资格要求</w:t>
      </w:r>
      <w:r>
        <w:rPr>
          <w:rFonts w:hint="eastAsia" w:ascii="仿宋" w:hAnsi="仿宋" w:eastAsia="仿宋" w:cs="仿宋"/>
          <w:b/>
          <w:bCs/>
          <w:sz w:val="24"/>
          <w:szCs w:val="24"/>
          <w:lang w:val="zh-CN"/>
        </w:rPr>
        <w:t>证明材料（</w:t>
      </w:r>
      <w:r>
        <w:rPr>
          <w:rFonts w:hint="eastAsia" w:ascii="仿宋" w:hAnsi="仿宋" w:eastAsia="仿宋" w:cs="仿宋"/>
          <w:b/>
          <w:bCs/>
          <w:sz w:val="24"/>
          <w:szCs w:val="24"/>
        </w:rPr>
        <w:t>如有</w:t>
      </w:r>
      <w:r>
        <w:rPr>
          <w:rFonts w:hint="eastAsia" w:ascii="仿宋" w:hAnsi="仿宋" w:eastAsia="仿宋" w:cs="仿宋"/>
          <w:b/>
          <w:bCs/>
          <w:sz w:val="24"/>
          <w:szCs w:val="24"/>
          <w:lang w:val="zh-CN"/>
        </w:rPr>
        <w:t>）。</w:t>
      </w:r>
    </w:p>
    <w:p w14:paraId="73C42D88">
      <w:pPr>
        <w:spacing w:line="360" w:lineRule="auto"/>
        <w:rPr>
          <w:rFonts w:hint="eastAsia" w:ascii="仿宋" w:hAnsi="仿宋" w:eastAsia="仿宋" w:cs="宋体"/>
          <w:b/>
          <w:bCs/>
          <w:sz w:val="24"/>
          <w:szCs w:val="24"/>
        </w:rPr>
      </w:pPr>
    </w:p>
    <w:p w14:paraId="6D820F3D">
      <w:pPr>
        <w:spacing w:line="360" w:lineRule="auto"/>
        <w:rPr>
          <w:rFonts w:hint="eastAsia" w:ascii="仿宋" w:hAnsi="仿宋" w:eastAsia="仿宋" w:cs="宋体"/>
          <w:b/>
          <w:bCs/>
          <w:sz w:val="24"/>
          <w:szCs w:val="24"/>
        </w:rPr>
      </w:pPr>
    </w:p>
    <w:p w14:paraId="657FE9BA">
      <w:pPr>
        <w:spacing w:line="360" w:lineRule="auto"/>
        <w:rPr>
          <w:rFonts w:hint="eastAsia" w:ascii="仿宋" w:hAnsi="仿宋" w:eastAsia="仿宋" w:cs="仿宋"/>
          <w:b/>
          <w:bCs/>
          <w:sz w:val="24"/>
          <w:szCs w:val="24"/>
        </w:rPr>
      </w:pPr>
    </w:p>
    <w:p w14:paraId="6B902775">
      <w:pPr>
        <w:widowControl/>
        <w:jc w:val="left"/>
        <w:rPr>
          <w:rFonts w:hint="eastAsia" w:ascii="仿宋" w:hAnsi="仿宋" w:eastAsia="仿宋" w:cs="仿宋"/>
          <w:b/>
          <w:bCs/>
          <w:sz w:val="24"/>
          <w:szCs w:val="24"/>
        </w:rPr>
      </w:pPr>
      <w:r>
        <w:rPr>
          <w:rFonts w:ascii="仿宋" w:hAnsi="仿宋" w:eastAsia="仿宋" w:cs="仿宋"/>
          <w:b/>
          <w:bCs/>
          <w:sz w:val="24"/>
          <w:szCs w:val="24"/>
        </w:rPr>
        <w:br w:type="page"/>
      </w:r>
      <w:r>
        <w:rPr>
          <w:rFonts w:hint="eastAsia" w:ascii="仿宋" w:hAnsi="仿宋" w:eastAsia="仿宋" w:cs="仿宋"/>
          <w:b/>
          <w:bCs/>
          <w:sz w:val="24"/>
          <w:szCs w:val="24"/>
        </w:rPr>
        <w:t>七、技</w:t>
      </w:r>
      <w:r>
        <w:rPr>
          <w:rStyle w:val="75"/>
          <w:rFonts w:hint="eastAsia" w:ascii="仿宋" w:hAnsi="仿宋" w:cs="仿宋"/>
        </w:rPr>
        <w:t>术条款偏离表格式</w:t>
      </w:r>
    </w:p>
    <w:p w14:paraId="67A51DF4">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技术条款偏离表</w:t>
      </w:r>
    </w:p>
    <w:tbl>
      <w:tblPr>
        <w:tblStyle w:val="59"/>
        <w:tblW w:w="5152" w:type="pct"/>
        <w:jc w:val="center"/>
        <w:tblLayout w:type="autofit"/>
        <w:tblCellMar>
          <w:top w:w="0" w:type="dxa"/>
          <w:left w:w="0" w:type="dxa"/>
          <w:bottom w:w="0" w:type="dxa"/>
          <w:right w:w="0" w:type="dxa"/>
        </w:tblCellMar>
      </w:tblPr>
      <w:tblGrid>
        <w:gridCol w:w="822"/>
        <w:gridCol w:w="1349"/>
        <w:gridCol w:w="3299"/>
        <w:gridCol w:w="1651"/>
        <w:gridCol w:w="2243"/>
      </w:tblGrid>
      <w:tr w14:paraId="04854701">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7AC6E2BB">
            <w:pPr>
              <w:jc w:val="center"/>
              <w:rPr>
                <w:rFonts w:hint="eastAsia" w:ascii="仿宋" w:hAnsi="仿宋" w:eastAsia="仿宋" w:cs="仿宋"/>
                <w:kern w:val="0"/>
                <w:sz w:val="24"/>
                <w:lang w:val="zh-CN"/>
              </w:rPr>
            </w:pPr>
            <w:r>
              <w:rPr>
                <w:rFonts w:hint="eastAsia" w:ascii="仿宋" w:hAnsi="仿宋" w:eastAsia="仿宋" w:cs="仿宋"/>
                <w:kern w:val="0"/>
                <w:sz w:val="24"/>
                <w:lang w:val="zh-CN"/>
              </w:rPr>
              <w:t>序号</w:t>
            </w:r>
          </w:p>
        </w:tc>
        <w:tc>
          <w:tcPr>
            <w:tcW w:w="720" w:type="pct"/>
            <w:tcBorders>
              <w:top w:val="single" w:color="auto" w:sz="6" w:space="0"/>
              <w:left w:val="single" w:color="auto" w:sz="6" w:space="0"/>
              <w:bottom w:val="single" w:color="auto" w:sz="6" w:space="0"/>
              <w:right w:val="single" w:color="auto" w:sz="6" w:space="0"/>
            </w:tcBorders>
            <w:vAlign w:val="center"/>
          </w:tcPr>
          <w:p w14:paraId="79D30235">
            <w:pPr>
              <w:jc w:val="center"/>
              <w:rPr>
                <w:rFonts w:hint="eastAsia" w:ascii="仿宋" w:hAnsi="仿宋" w:eastAsia="仿宋" w:cs="仿宋"/>
                <w:kern w:val="0"/>
                <w:sz w:val="24"/>
                <w:lang w:val="zh-CN"/>
              </w:rPr>
            </w:pPr>
            <w:r>
              <w:rPr>
                <w:rFonts w:hint="eastAsia" w:ascii="仿宋" w:hAnsi="仿宋" w:eastAsia="仿宋" w:cs="仿宋"/>
                <w:kern w:val="0"/>
                <w:sz w:val="24"/>
                <w:lang w:val="zh-CN"/>
              </w:rPr>
              <w:t>招标文件条目号</w:t>
            </w:r>
          </w:p>
        </w:tc>
        <w:tc>
          <w:tcPr>
            <w:tcW w:w="1761" w:type="pct"/>
            <w:tcBorders>
              <w:top w:val="single" w:color="auto" w:sz="6" w:space="0"/>
              <w:left w:val="single" w:color="auto" w:sz="6" w:space="0"/>
              <w:bottom w:val="single" w:color="auto" w:sz="6" w:space="0"/>
              <w:right w:val="single" w:color="auto" w:sz="6" w:space="0"/>
            </w:tcBorders>
            <w:vAlign w:val="center"/>
          </w:tcPr>
          <w:p w14:paraId="0471F67E">
            <w:pPr>
              <w:jc w:val="center"/>
              <w:rPr>
                <w:rFonts w:hint="eastAsia" w:ascii="仿宋" w:hAnsi="仿宋" w:eastAsia="仿宋" w:cs="仿宋"/>
                <w:kern w:val="0"/>
                <w:sz w:val="24"/>
                <w:lang w:val="zh-CN"/>
              </w:rPr>
            </w:pPr>
            <w:r>
              <w:rPr>
                <w:rFonts w:hint="eastAsia" w:ascii="仿宋" w:hAnsi="仿宋" w:eastAsia="仿宋" w:cs="仿宋"/>
                <w:kern w:val="0"/>
                <w:sz w:val="24"/>
                <w:lang w:val="zh-CN"/>
              </w:rPr>
              <w:t>招标文件中的技术要求</w:t>
            </w:r>
          </w:p>
        </w:tc>
        <w:tc>
          <w:tcPr>
            <w:tcW w:w="881" w:type="pct"/>
            <w:tcBorders>
              <w:top w:val="single" w:color="auto" w:sz="6" w:space="0"/>
              <w:left w:val="single" w:color="auto" w:sz="6" w:space="0"/>
              <w:bottom w:val="single" w:color="auto" w:sz="6" w:space="0"/>
              <w:right w:val="single" w:color="auto" w:sz="6" w:space="0"/>
            </w:tcBorders>
            <w:vAlign w:val="center"/>
          </w:tcPr>
          <w:p w14:paraId="14523A1F">
            <w:pPr>
              <w:jc w:val="center"/>
              <w:rPr>
                <w:rFonts w:hint="eastAsia" w:ascii="仿宋" w:hAnsi="仿宋" w:eastAsia="仿宋" w:cs="仿宋"/>
                <w:kern w:val="0"/>
                <w:sz w:val="24"/>
                <w:lang w:val="zh-CN"/>
              </w:rPr>
            </w:pPr>
            <w:r>
              <w:rPr>
                <w:rFonts w:hint="eastAsia" w:ascii="仿宋" w:hAnsi="仿宋" w:eastAsia="仿宋" w:cs="仿宋"/>
                <w:kern w:val="0"/>
                <w:sz w:val="24"/>
                <w:lang w:val="zh-CN"/>
              </w:rPr>
              <w:t>投标响应情况</w:t>
            </w:r>
          </w:p>
        </w:tc>
        <w:tc>
          <w:tcPr>
            <w:tcW w:w="1197" w:type="pct"/>
            <w:tcBorders>
              <w:top w:val="single" w:color="auto" w:sz="6" w:space="0"/>
              <w:left w:val="single" w:color="auto" w:sz="6" w:space="0"/>
              <w:bottom w:val="single" w:color="auto" w:sz="6" w:space="0"/>
              <w:right w:val="single" w:color="auto" w:sz="6" w:space="0"/>
            </w:tcBorders>
            <w:vAlign w:val="center"/>
          </w:tcPr>
          <w:p w14:paraId="33C01030">
            <w:pPr>
              <w:jc w:val="center"/>
              <w:rPr>
                <w:rFonts w:hint="eastAsia" w:ascii="仿宋" w:hAnsi="仿宋" w:eastAsia="仿宋" w:cs="仿宋"/>
                <w:kern w:val="0"/>
                <w:sz w:val="24"/>
                <w:lang w:val="zh-CN"/>
              </w:rPr>
            </w:pPr>
            <w:r>
              <w:rPr>
                <w:rFonts w:hint="eastAsia" w:ascii="仿宋" w:hAnsi="仿宋" w:eastAsia="仿宋" w:cs="仿宋"/>
                <w:kern w:val="0"/>
                <w:sz w:val="24"/>
                <w:lang w:val="zh-CN"/>
              </w:rPr>
              <w:t>偏离情况（正偏离、无偏离或负偏离）</w:t>
            </w:r>
          </w:p>
        </w:tc>
      </w:tr>
      <w:tr w14:paraId="146B1613">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50A43A83">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1BDEE14D">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6730A311">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241AD8E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30A077E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1EE17364">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0CE2E26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285C700E">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2F968326">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5D6936A4">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35CCADD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7A401BC4">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1B0B5CF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3B632ADA">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170A8563">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020048BA">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2FDD2AF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6FBE9392">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30104D3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635CDA58">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0F413695">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4BF9F737">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4582444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7F82E21E">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5D8D4AF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47F185CA">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09BB700C">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0251CD10">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7BB81D9A">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13D1A533">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751CF38E">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188D2021">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3F6EE0C6">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2316811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7E11262B">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1D2DBD6F">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1B33FD60">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3C8AD315">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1761" w:type="pct"/>
            <w:tcBorders>
              <w:top w:val="single" w:color="auto" w:sz="6" w:space="0"/>
              <w:left w:val="single" w:color="auto" w:sz="6" w:space="0"/>
              <w:bottom w:val="single" w:color="auto" w:sz="6" w:space="0"/>
              <w:right w:val="single" w:color="auto" w:sz="6" w:space="0"/>
            </w:tcBorders>
            <w:vAlign w:val="center"/>
          </w:tcPr>
          <w:p w14:paraId="6439F3EA">
            <w:pPr>
              <w:keepNext/>
              <w:tabs>
                <w:tab w:val="left" w:pos="1440"/>
                <w:tab w:val="left" w:pos="5670"/>
              </w:tabs>
              <w:spacing w:before="240" w:beforeLines="100" w:after="240" w:afterLines="100"/>
              <w:ind w:firstLine="2887" w:firstLineChars="1203"/>
              <w:jc w:val="left"/>
              <w:rPr>
                <w:rFonts w:hint="eastAsia" w:ascii="仿宋" w:hAnsi="仿宋" w:eastAsia="仿宋" w:cs="仿宋"/>
                <w:kern w:val="0"/>
                <w:sz w:val="24"/>
                <w:lang w:val="zh-CN"/>
              </w:rPr>
            </w:pPr>
          </w:p>
        </w:tc>
        <w:tc>
          <w:tcPr>
            <w:tcW w:w="881" w:type="pct"/>
            <w:tcBorders>
              <w:top w:val="single" w:color="auto" w:sz="6" w:space="0"/>
              <w:left w:val="single" w:color="auto" w:sz="6" w:space="0"/>
              <w:bottom w:val="single" w:color="auto" w:sz="6" w:space="0"/>
              <w:right w:val="single" w:color="auto" w:sz="6" w:space="0"/>
            </w:tcBorders>
          </w:tcPr>
          <w:p w14:paraId="11A5EE2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4C4F6427">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10DD006A">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6B5C23E0">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0BCC6BCB">
            <w:pPr>
              <w:keepNext/>
              <w:tabs>
                <w:tab w:val="left" w:pos="1440"/>
                <w:tab w:val="left" w:pos="5670"/>
              </w:tabs>
              <w:spacing w:before="240" w:beforeLines="100" w:after="240" w:afterLines="100"/>
              <w:ind w:firstLine="960" w:firstLineChars="400"/>
              <w:jc w:val="left"/>
              <w:rPr>
                <w:rFonts w:hint="eastAsia" w:ascii="仿宋" w:hAnsi="仿宋" w:eastAsia="仿宋" w:cs="仿宋"/>
                <w:kern w:val="0"/>
                <w:sz w:val="24"/>
              </w:rPr>
            </w:pPr>
          </w:p>
        </w:tc>
        <w:tc>
          <w:tcPr>
            <w:tcW w:w="1761" w:type="pct"/>
            <w:tcBorders>
              <w:top w:val="single" w:color="auto" w:sz="6" w:space="0"/>
              <w:left w:val="single" w:color="auto" w:sz="6" w:space="0"/>
              <w:bottom w:val="single" w:color="auto" w:sz="6" w:space="0"/>
              <w:right w:val="single" w:color="auto" w:sz="6" w:space="0"/>
            </w:tcBorders>
            <w:vAlign w:val="center"/>
          </w:tcPr>
          <w:p w14:paraId="421A0D95">
            <w:pPr>
              <w:keepNext/>
              <w:tabs>
                <w:tab w:val="left" w:pos="1440"/>
                <w:tab w:val="left" w:pos="5670"/>
              </w:tabs>
              <w:spacing w:before="240" w:beforeLines="100" w:after="240" w:afterLines="100"/>
              <w:ind w:firstLine="960" w:firstLineChars="400"/>
              <w:jc w:val="left"/>
              <w:rPr>
                <w:rFonts w:hint="eastAsia" w:ascii="仿宋" w:hAnsi="仿宋" w:eastAsia="仿宋" w:cs="仿宋"/>
                <w:kern w:val="0"/>
                <w:sz w:val="24"/>
              </w:rPr>
            </w:pPr>
            <w:r>
              <w:rPr>
                <w:rFonts w:hint="eastAsia" w:ascii="仿宋" w:hAnsi="仿宋" w:eastAsia="仿宋" w:cs="仿宋"/>
                <w:kern w:val="0"/>
                <w:sz w:val="24"/>
              </w:rPr>
              <w:t>..........</w:t>
            </w:r>
          </w:p>
        </w:tc>
        <w:tc>
          <w:tcPr>
            <w:tcW w:w="881" w:type="pct"/>
            <w:tcBorders>
              <w:top w:val="single" w:color="auto" w:sz="6" w:space="0"/>
              <w:left w:val="single" w:color="auto" w:sz="6" w:space="0"/>
              <w:bottom w:val="single" w:color="auto" w:sz="6" w:space="0"/>
              <w:right w:val="single" w:color="auto" w:sz="6" w:space="0"/>
            </w:tcBorders>
          </w:tcPr>
          <w:p w14:paraId="78C4F266">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300C6C7B">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24FE9C75">
        <w:tblPrEx>
          <w:tblCellMar>
            <w:top w:w="0" w:type="dxa"/>
            <w:left w:w="0" w:type="dxa"/>
            <w:bottom w:w="0" w:type="dxa"/>
            <w:right w:w="0" w:type="dxa"/>
          </w:tblCellMar>
        </w:tblPrEx>
        <w:trPr>
          <w:trHeight w:val="680" w:hRule="atLeast"/>
          <w:jc w:val="center"/>
        </w:trPr>
        <w:tc>
          <w:tcPr>
            <w:tcW w:w="439" w:type="pct"/>
            <w:tcBorders>
              <w:top w:val="single" w:color="auto" w:sz="6" w:space="0"/>
              <w:left w:val="single" w:color="auto" w:sz="6" w:space="0"/>
              <w:bottom w:val="single" w:color="auto" w:sz="6" w:space="0"/>
              <w:right w:val="single" w:color="auto" w:sz="6" w:space="0"/>
            </w:tcBorders>
            <w:vAlign w:val="center"/>
          </w:tcPr>
          <w:p w14:paraId="5A6C92C4">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720" w:type="pct"/>
            <w:tcBorders>
              <w:top w:val="single" w:color="auto" w:sz="6" w:space="0"/>
              <w:left w:val="single" w:color="auto" w:sz="6" w:space="0"/>
              <w:bottom w:val="single" w:color="auto" w:sz="6" w:space="0"/>
              <w:right w:val="single" w:color="auto" w:sz="6" w:space="0"/>
            </w:tcBorders>
            <w:vAlign w:val="center"/>
          </w:tcPr>
          <w:p w14:paraId="7EA01652">
            <w:pPr>
              <w:keepNext/>
              <w:tabs>
                <w:tab w:val="left" w:pos="939"/>
                <w:tab w:val="left" w:pos="1179"/>
                <w:tab w:val="left" w:pos="1440"/>
                <w:tab w:val="left" w:pos="5670"/>
              </w:tabs>
              <w:spacing w:before="240" w:beforeLines="100" w:after="240" w:afterLines="100"/>
              <w:rPr>
                <w:rFonts w:hint="eastAsia" w:ascii="仿宋" w:hAnsi="仿宋" w:eastAsia="仿宋" w:cs="仿宋"/>
                <w:kern w:val="0"/>
                <w:sz w:val="24"/>
                <w:lang w:val="zh-CN"/>
              </w:rPr>
            </w:pPr>
            <w:r>
              <w:rPr>
                <w:rFonts w:hint="eastAsia" w:ascii="仿宋" w:hAnsi="仿宋" w:eastAsia="仿宋" w:cs="仿宋"/>
                <w:color w:val="000000"/>
                <w:sz w:val="24"/>
                <w:szCs w:val="24"/>
              </w:rPr>
              <w:t xml:space="preserve"> </w:t>
            </w:r>
          </w:p>
        </w:tc>
        <w:tc>
          <w:tcPr>
            <w:tcW w:w="1761" w:type="pct"/>
            <w:tcBorders>
              <w:top w:val="single" w:color="auto" w:sz="6" w:space="0"/>
              <w:left w:val="single" w:color="auto" w:sz="6" w:space="0"/>
              <w:bottom w:val="single" w:color="auto" w:sz="6" w:space="0"/>
              <w:right w:val="single" w:color="auto" w:sz="6" w:space="0"/>
            </w:tcBorders>
            <w:vAlign w:val="center"/>
          </w:tcPr>
          <w:p w14:paraId="49F81101">
            <w:pPr>
              <w:keepNext/>
              <w:tabs>
                <w:tab w:val="left" w:pos="939"/>
                <w:tab w:val="left" w:pos="1179"/>
                <w:tab w:val="left" w:pos="1440"/>
                <w:tab w:val="left" w:pos="5670"/>
              </w:tabs>
              <w:spacing w:before="240" w:beforeLines="100" w:after="240" w:afterLines="10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招标文件中其他的技术要求</w:t>
            </w:r>
          </w:p>
        </w:tc>
        <w:tc>
          <w:tcPr>
            <w:tcW w:w="881" w:type="pct"/>
            <w:tcBorders>
              <w:top w:val="single" w:color="auto" w:sz="6" w:space="0"/>
              <w:left w:val="single" w:color="auto" w:sz="6" w:space="0"/>
              <w:bottom w:val="single" w:color="auto" w:sz="6" w:space="0"/>
              <w:right w:val="single" w:color="auto" w:sz="6" w:space="0"/>
            </w:tcBorders>
          </w:tcPr>
          <w:p w14:paraId="1678E96A">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97" w:type="pct"/>
            <w:tcBorders>
              <w:top w:val="single" w:color="auto" w:sz="6" w:space="0"/>
              <w:left w:val="single" w:color="auto" w:sz="6" w:space="0"/>
              <w:bottom w:val="single" w:color="auto" w:sz="6" w:space="0"/>
              <w:right w:val="single" w:color="auto" w:sz="6" w:space="0"/>
            </w:tcBorders>
            <w:vAlign w:val="center"/>
          </w:tcPr>
          <w:p w14:paraId="6F12F21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bl>
    <w:p w14:paraId="4F1E864B">
      <w:pPr>
        <w:spacing w:line="360" w:lineRule="auto"/>
        <w:rPr>
          <w:rFonts w:hint="eastAsia" w:ascii="仿宋" w:hAnsi="仿宋" w:eastAsia="仿宋" w:cs="仿宋"/>
          <w:kern w:val="0"/>
          <w:sz w:val="24"/>
          <w:szCs w:val="24"/>
          <w:lang w:val="zh-CN"/>
        </w:rPr>
      </w:pPr>
    </w:p>
    <w:p w14:paraId="53156449">
      <w:pPr>
        <w:spacing w:line="360" w:lineRule="auto"/>
        <w:rPr>
          <w:rFonts w:hint="eastAsia" w:ascii="仿宋" w:hAnsi="仿宋" w:eastAsia="仿宋" w:cs="仿宋"/>
          <w:kern w:val="0"/>
          <w:sz w:val="24"/>
          <w:lang w:val="zh-CN"/>
        </w:rPr>
      </w:pPr>
      <w:r>
        <w:rPr>
          <w:rFonts w:hint="eastAsia" w:ascii="仿宋" w:hAnsi="仿宋" w:eastAsia="仿宋" w:cs="仿宋"/>
          <w:kern w:val="0"/>
          <w:sz w:val="24"/>
          <w:lang w:val="zh-CN"/>
        </w:rPr>
        <w:t>供应商名称：（</w:t>
      </w:r>
      <w:r>
        <w:rPr>
          <w:rFonts w:hint="eastAsia" w:ascii="仿宋" w:hAnsi="仿宋" w:eastAsia="仿宋" w:cs="仿宋"/>
          <w:sz w:val="24"/>
          <w:szCs w:val="24"/>
        </w:rPr>
        <w:t>加盖电子公章</w:t>
      </w:r>
      <w:r>
        <w:rPr>
          <w:rFonts w:hint="eastAsia" w:ascii="仿宋" w:hAnsi="仿宋" w:eastAsia="仿宋" w:cs="仿宋"/>
          <w:kern w:val="0"/>
          <w:sz w:val="24"/>
          <w:lang w:val="zh-CN"/>
        </w:rPr>
        <w:t>）</w:t>
      </w:r>
    </w:p>
    <w:p w14:paraId="0B0FF87A">
      <w:pPr>
        <w:spacing w:line="360" w:lineRule="auto"/>
        <w:rPr>
          <w:rFonts w:hint="eastAsia" w:ascii="仿宋" w:hAnsi="仿宋" w:eastAsia="仿宋" w:cs="仿宋"/>
          <w:kern w:val="0"/>
          <w:sz w:val="24"/>
          <w:lang w:val="zh-CN"/>
        </w:rPr>
      </w:pPr>
    </w:p>
    <w:p w14:paraId="5825436C">
      <w:pPr>
        <w:spacing w:line="360" w:lineRule="auto"/>
        <w:rPr>
          <w:rFonts w:hint="eastAsia" w:ascii="仿宋" w:hAnsi="仿宋" w:eastAsia="仿宋" w:cs="仿宋"/>
          <w:kern w:val="0"/>
          <w:sz w:val="24"/>
          <w:lang w:val="zh-CN"/>
        </w:rPr>
      </w:pPr>
      <w:r>
        <w:rPr>
          <w:rFonts w:hint="eastAsia" w:ascii="仿宋" w:hAnsi="仿宋" w:eastAsia="仿宋" w:cs="仿宋"/>
          <w:kern w:val="0"/>
          <w:sz w:val="24"/>
          <w:lang w:val="zh-CN"/>
        </w:rPr>
        <w:t>说明：</w:t>
      </w:r>
    </w:p>
    <w:p w14:paraId="12F0666B">
      <w:pPr>
        <w:spacing w:line="360" w:lineRule="auto"/>
        <w:ind w:firstLine="422"/>
        <w:rPr>
          <w:rFonts w:hint="eastAsia" w:ascii="仿宋" w:hAnsi="仿宋" w:eastAsia="仿宋" w:cs="仿宋"/>
          <w:kern w:val="0"/>
          <w:sz w:val="24"/>
          <w:szCs w:val="24"/>
        </w:rPr>
      </w:pPr>
      <w:r>
        <w:rPr>
          <w:rFonts w:hint="eastAsia" w:ascii="仿宋" w:hAnsi="仿宋" w:eastAsia="仿宋" w:cs="仿宋"/>
          <w:b/>
          <w:color w:val="000000"/>
          <w:sz w:val="24"/>
          <w:szCs w:val="24"/>
          <w:lang w:val="zh-CN"/>
        </w:rPr>
        <w:t>1、供应商须对招标文件技术要求中的实质性要求作出明确响应，供应商未对实质性要求作出明确响应的，视为无效投标。</w:t>
      </w:r>
    </w:p>
    <w:p w14:paraId="7C752982">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rPr>
        <w:t>2</w:t>
      </w:r>
      <w:r>
        <w:rPr>
          <w:rFonts w:hint="eastAsia" w:ascii="仿宋" w:hAnsi="仿宋" w:eastAsia="仿宋" w:cs="仿宋"/>
          <w:kern w:val="0"/>
          <w:sz w:val="24"/>
          <w:lang w:val="zh-CN"/>
        </w:rPr>
        <w:t>、如果行数不够，请自行增加。</w:t>
      </w:r>
    </w:p>
    <w:p w14:paraId="440D87E9">
      <w:pPr>
        <w:spacing w:line="360" w:lineRule="auto"/>
        <w:ind w:firstLine="482" w:firstLineChars="200"/>
        <w:rPr>
          <w:rFonts w:hint="eastAsia" w:ascii="仿宋" w:hAnsi="仿宋" w:eastAsia="仿宋" w:cs="仿宋"/>
          <w:b/>
          <w:bCs/>
          <w:sz w:val="24"/>
          <w:lang w:val="zh-CN"/>
        </w:rPr>
      </w:pPr>
    </w:p>
    <w:p w14:paraId="03179861">
      <w:pPr>
        <w:spacing w:line="360" w:lineRule="auto"/>
        <w:rPr>
          <w:rFonts w:hint="eastAsia" w:ascii="仿宋" w:hAnsi="仿宋" w:eastAsia="仿宋" w:cs="仿宋"/>
          <w:b/>
          <w:bCs/>
          <w:sz w:val="24"/>
          <w:szCs w:val="24"/>
          <w:lang w:val="zh-CN"/>
        </w:rPr>
      </w:pPr>
    </w:p>
    <w:p w14:paraId="4838E737">
      <w:pPr>
        <w:spacing w:line="360" w:lineRule="auto"/>
        <w:rPr>
          <w:rFonts w:hint="eastAsia" w:ascii="仿宋" w:hAnsi="仿宋" w:eastAsia="仿宋" w:cs="仿宋"/>
          <w:sz w:val="24"/>
          <w:szCs w:val="24"/>
        </w:rPr>
      </w:pPr>
      <w:r>
        <w:rPr>
          <w:rFonts w:ascii="仿宋" w:hAnsi="仿宋" w:eastAsia="仿宋" w:cs="仿宋"/>
          <w:kern w:val="0"/>
          <w:sz w:val="24"/>
          <w:szCs w:val="24"/>
          <w:lang w:val="zh-CN"/>
        </w:rPr>
        <w:br w:type="page"/>
      </w:r>
      <w:bookmarkStart w:id="61" w:name="_Toc8773"/>
      <w:bookmarkStart w:id="62" w:name="_Toc1005"/>
      <w:bookmarkStart w:id="63" w:name="_Toc99466363"/>
      <w:bookmarkStart w:id="64" w:name="_Toc69202851"/>
      <w:bookmarkStart w:id="65" w:name="_Toc39048946"/>
      <w:bookmarkStart w:id="66" w:name="_Toc120873490"/>
      <w:bookmarkStart w:id="67" w:name="_Toc5552"/>
      <w:bookmarkStart w:id="68" w:name="_Toc50035736"/>
      <w:bookmarkStart w:id="69" w:name="_Toc23437"/>
      <w:bookmarkStart w:id="70" w:name="_Toc1160"/>
      <w:bookmarkStart w:id="71" w:name="_Toc26720"/>
      <w:bookmarkStart w:id="72" w:name="_Toc108793399"/>
      <w:bookmarkStart w:id="73" w:name="_Toc10801"/>
      <w:r>
        <w:rPr>
          <w:rStyle w:val="75"/>
          <w:rFonts w:hint="eastAsia" w:ascii="仿宋" w:hAnsi="仿宋" w:cs="仿宋"/>
          <w:szCs w:val="24"/>
        </w:rPr>
        <w:t>八、商务条款偏离表格式</w:t>
      </w:r>
      <w:bookmarkEnd w:id="61"/>
      <w:bookmarkEnd w:id="62"/>
      <w:bookmarkEnd w:id="63"/>
      <w:bookmarkEnd w:id="64"/>
      <w:bookmarkEnd w:id="65"/>
      <w:bookmarkEnd w:id="66"/>
      <w:bookmarkEnd w:id="67"/>
      <w:bookmarkEnd w:id="68"/>
      <w:bookmarkEnd w:id="69"/>
      <w:bookmarkEnd w:id="70"/>
      <w:bookmarkEnd w:id="71"/>
      <w:bookmarkEnd w:id="72"/>
      <w:bookmarkEnd w:id="73"/>
    </w:p>
    <w:p w14:paraId="0209DEE2">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商务条款偏离表</w:t>
      </w:r>
    </w:p>
    <w:tbl>
      <w:tblPr>
        <w:tblStyle w:val="59"/>
        <w:tblW w:w="4998" w:type="pct"/>
        <w:jc w:val="center"/>
        <w:tblLayout w:type="autofit"/>
        <w:tblCellMar>
          <w:top w:w="0" w:type="dxa"/>
          <w:left w:w="0" w:type="dxa"/>
          <w:bottom w:w="0" w:type="dxa"/>
          <w:right w:w="0" w:type="dxa"/>
        </w:tblCellMar>
      </w:tblPr>
      <w:tblGrid>
        <w:gridCol w:w="658"/>
        <w:gridCol w:w="1518"/>
        <w:gridCol w:w="60"/>
        <w:gridCol w:w="3066"/>
        <w:gridCol w:w="1622"/>
        <w:gridCol w:w="2144"/>
      </w:tblGrid>
      <w:tr w14:paraId="210346E2">
        <w:tblPrEx>
          <w:tblCellMar>
            <w:top w:w="0" w:type="dxa"/>
            <w:left w:w="0" w:type="dxa"/>
            <w:bottom w:w="0" w:type="dxa"/>
            <w:right w:w="0" w:type="dxa"/>
          </w:tblCellMar>
        </w:tblPrEx>
        <w:trPr>
          <w:gridAfter w:val="4"/>
          <w:wAfter w:w="3799" w:type="pct"/>
          <w:trHeight w:val="680" w:hRule="atLeast"/>
          <w:jc w:val="center"/>
        </w:trPr>
        <w:tc>
          <w:tcPr>
            <w:tcW w:w="1200" w:type="pct"/>
            <w:gridSpan w:val="2"/>
            <w:tcBorders>
              <w:top w:val="nil"/>
              <w:left w:val="nil"/>
              <w:bottom w:val="single" w:color="auto" w:sz="6" w:space="0"/>
              <w:right w:val="nil"/>
            </w:tcBorders>
            <w:vAlign w:val="center"/>
          </w:tcPr>
          <w:p w14:paraId="3972D93E">
            <w:pPr>
              <w:rPr>
                <w:rFonts w:hint="eastAsia" w:ascii="仿宋" w:hAnsi="仿宋" w:eastAsia="仿宋" w:cs="仿宋"/>
                <w:kern w:val="0"/>
                <w:sz w:val="24"/>
                <w:lang w:val="zh-CN"/>
              </w:rPr>
            </w:pPr>
            <w:r>
              <w:rPr>
                <w:rFonts w:hint="eastAsia" w:ascii="仿宋" w:hAnsi="仿宋" w:eastAsia="仿宋" w:cs="仿宋"/>
                <w:kern w:val="0"/>
                <w:sz w:val="24"/>
                <w:lang w:val="zh-CN"/>
              </w:rPr>
              <w:t>项目编号：</w:t>
            </w:r>
          </w:p>
        </w:tc>
      </w:tr>
      <w:tr w14:paraId="0A664C72">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7EF5B2B5">
            <w:pPr>
              <w:jc w:val="center"/>
              <w:rPr>
                <w:rFonts w:hint="eastAsia" w:ascii="仿宋" w:hAnsi="仿宋" w:eastAsia="仿宋" w:cs="仿宋"/>
                <w:kern w:val="0"/>
                <w:sz w:val="24"/>
                <w:lang w:val="zh-CN"/>
              </w:rPr>
            </w:pPr>
            <w:r>
              <w:rPr>
                <w:rFonts w:hint="eastAsia" w:ascii="仿宋" w:hAnsi="仿宋" w:eastAsia="仿宋" w:cs="仿宋"/>
                <w:kern w:val="0"/>
                <w:sz w:val="24"/>
                <w:lang w:val="zh-CN"/>
              </w:rPr>
              <w:t>序号</w:t>
            </w: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3776DB36">
            <w:pPr>
              <w:jc w:val="center"/>
              <w:rPr>
                <w:rFonts w:hint="eastAsia" w:ascii="仿宋" w:hAnsi="仿宋" w:eastAsia="仿宋" w:cs="仿宋"/>
                <w:kern w:val="0"/>
                <w:sz w:val="24"/>
                <w:lang w:val="zh-CN"/>
              </w:rPr>
            </w:pPr>
            <w:r>
              <w:rPr>
                <w:rFonts w:hint="eastAsia" w:ascii="仿宋" w:hAnsi="仿宋" w:eastAsia="仿宋" w:cs="仿宋"/>
                <w:kern w:val="0"/>
                <w:sz w:val="24"/>
                <w:lang w:val="zh-CN"/>
              </w:rPr>
              <w:t>招标文件条目号</w:t>
            </w:r>
          </w:p>
        </w:tc>
        <w:tc>
          <w:tcPr>
            <w:tcW w:w="1690" w:type="pct"/>
            <w:tcBorders>
              <w:top w:val="single" w:color="auto" w:sz="6" w:space="0"/>
              <w:left w:val="single" w:color="auto" w:sz="6" w:space="0"/>
              <w:bottom w:val="single" w:color="auto" w:sz="6" w:space="0"/>
              <w:right w:val="single" w:color="auto" w:sz="6" w:space="0"/>
            </w:tcBorders>
            <w:vAlign w:val="center"/>
          </w:tcPr>
          <w:p w14:paraId="1D9F042B">
            <w:pPr>
              <w:jc w:val="center"/>
              <w:rPr>
                <w:rFonts w:hint="eastAsia" w:ascii="仿宋" w:hAnsi="仿宋" w:eastAsia="仿宋" w:cs="仿宋"/>
                <w:kern w:val="0"/>
                <w:sz w:val="24"/>
                <w:lang w:val="zh-CN"/>
              </w:rPr>
            </w:pPr>
            <w:r>
              <w:rPr>
                <w:rFonts w:hint="eastAsia" w:ascii="仿宋" w:hAnsi="仿宋" w:eastAsia="仿宋" w:cs="仿宋"/>
                <w:kern w:val="0"/>
                <w:sz w:val="24"/>
                <w:lang w:val="zh-CN"/>
              </w:rPr>
              <w:t>招标文件中的商务要求</w:t>
            </w:r>
          </w:p>
        </w:tc>
        <w:tc>
          <w:tcPr>
            <w:tcW w:w="894" w:type="pct"/>
            <w:tcBorders>
              <w:top w:val="single" w:color="auto" w:sz="6" w:space="0"/>
              <w:left w:val="single" w:color="auto" w:sz="6" w:space="0"/>
              <w:bottom w:val="single" w:color="auto" w:sz="6" w:space="0"/>
              <w:right w:val="single" w:color="auto" w:sz="6" w:space="0"/>
            </w:tcBorders>
            <w:vAlign w:val="center"/>
          </w:tcPr>
          <w:p w14:paraId="76CBE061">
            <w:pPr>
              <w:jc w:val="center"/>
              <w:rPr>
                <w:rFonts w:hint="eastAsia" w:ascii="仿宋" w:hAnsi="仿宋" w:eastAsia="仿宋" w:cs="仿宋"/>
                <w:kern w:val="0"/>
                <w:sz w:val="24"/>
                <w:lang w:val="zh-CN"/>
              </w:rPr>
            </w:pPr>
            <w:r>
              <w:rPr>
                <w:rFonts w:hint="eastAsia" w:ascii="仿宋" w:hAnsi="仿宋" w:eastAsia="仿宋" w:cs="仿宋"/>
                <w:kern w:val="0"/>
                <w:sz w:val="24"/>
                <w:lang w:val="zh-CN"/>
              </w:rPr>
              <w:t>投标响应情况</w:t>
            </w:r>
          </w:p>
        </w:tc>
        <w:tc>
          <w:tcPr>
            <w:tcW w:w="1181" w:type="pct"/>
            <w:tcBorders>
              <w:top w:val="single" w:color="auto" w:sz="6" w:space="0"/>
              <w:left w:val="single" w:color="auto" w:sz="6" w:space="0"/>
              <w:bottom w:val="single" w:color="auto" w:sz="6" w:space="0"/>
              <w:right w:val="single" w:color="auto" w:sz="6" w:space="0"/>
            </w:tcBorders>
            <w:vAlign w:val="center"/>
          </w:tcPr>
          <w:p w14:paraId="4B7FC2CA">
            <w:pPr>
              <w:jc w:val="center"/>
              <w:rPr>
                <w:rFonts w:hint="eastAsia" w:ascii="仿宋" w:hAnsi="仿宋" w:eastAsia="仿宋" w:cs="仿宋"/>
                <w:kern w:val="0"/>
                <w:sz w:val="24"/>
                <w:lang w:val="zh-CN"/>
              </w:rPr>
            </w:pPr>
            <w:r>
              <w:rPr>
                <w:rFonts w:hint="eastAsia" w:ascii="仿宋" w:hAnsi="仿宋" w:eastAsia="仿宋" w:cs="仿宋"/>
                <w:kern w:val="0"/>
                <w:sz w:val="24"/>
                <w:lang w:val="zh-CN"/>
              </w:rPr>
              <w:t>偏离情况（正偏离、无偏离或负偏离）</w:t>
            </w:r>
          </w:p>
        </w:tc>
      </w:tr>
      <w:tr w14:paraId="7FE5F3A6">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564821E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37DF8A29">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4B83ED40">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1A9F6CD4">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56B4AA19">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192648E6">
        <w:tblPrEx>
          <w:tblCellMar>
            <w:top w:w="0" w:type="dxa"/>
            <w:left w:w="0" w:type="dxa"/>
            <w:bottom w:w="0" w:type="dxa"/>
            <w:right w:w="0" w:type="dxa"/>
          </w:tblCellMar>
        </w:tblPrEx>
        <w:trPr>
          <w:trHeight w:val="789"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3001A436">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0A57E6CD">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3F8E1FA6">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1DA02E60">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118F7F3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4170D249">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57D97109">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2A53B89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26A6460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7962C05D">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7876EAE9">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5BF5A7B8">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6BA31D8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5B67043D">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6D1E2ACF">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6E2835BC">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12A2F37E">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69BFB191">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74A2BD97">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635EDD2E">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31DCCFE2">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5EB5E1BA">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75A0C076">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4399D8C1">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31B47042">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2A4EA4F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12C5677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112CF1F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07BF1423">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6180B08E">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09DF41D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22C647F4">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50FEE338">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94" w:type="pct"/>
            <w:tcBorders>
              <w:top w:val="single" w:color="auto" w:sz="6" w:space="0"/>
              <w:left w:val="single" w:color="auto" w:sz="6" w:space="0"/>
              <w:bottom w:val="single" w:color="auto" w:sz="6" w:space="0"/>
              <w:right w:val="single" w:color="auto" w:sz="6" w:space="0"/>
            </w:tcBorders>
          </w:tcPr>
          <w:p w14:paraId="397C1692">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7A4BAE73">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2783BF2E">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339415CD">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785BB11F">
            <w:pPr>
              <w:keepNext/>
              <w:tabs>
                <w:tab w:val="left" w:pos="1440"/>
                <w:tab w:val="left" w:pos="5670"/>
              </w:tabs>
              <w:spacing w:before="240" w:beforeLines="100" w:after="240" w:afterLines="100"/>
              <w:ind w:firstLine="1200" w:firstLineChars="500"/>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492B3EB2">
            <w:pPr>
              <w:keepNext/>
              <w:tabs>
                <w:tab w:val="left" w:pos="1440"/>
                <w:tab w:val="left" w:pos="5670"/>
              </w:tabs>
              <w:spacing w:before="240" w:beforeLines="100" w:after="240" w:afterLines="100"/>
              <w:ind w:firstLine="720" w:firstLineChars="300"/>
              <w:rPr>
                <w:rFonts w:hint="eastAsia" w:ascii="仿宋" w:hAnsi="仿宋" w:eastAsia="仿宋" w:cs="仿宋"/>
                <w:kern w:val="0"/>
                <w:sz w:val="24"/>
              </w:rPr>
            </w:pPr>
            <w:r>
              <w:rPr>
                <w:rFonts w:hint="eastAsia" w:ascii="仿宋" w:hAnsi="仿宋" w:eastAsia="仿宋" w:cs="仿宋"/>
                <w:kern w:val="0"/>
                <w:sz w:val="24"/>
              </w:rPr>
              <w:t>............</w:t>
            </w:r>
          </w:p>
        </w:tc>
        <w:tc>
          <w:tcPr>
            <w:tcW w:w="894" w:type="pct"/>
            <w:tcBorders>
              <w:top w:val="single" w:color="auto" w:sz="6" w:space="0"/>
              <w:left w:val="single" w:color="auto" w:sz="6" w:space="0"/>
              <w:bottom w:val="single" w:color="auto" w:sz="6" w:space="0"/>
              <w:right w:val="single" w:color="auto" w:sz="6" w:space="0"/>
            </w:tcBorders>
          </w:tcPr>
          <w:p w14:paraId="69B7A62E">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50FB2615">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r w14:paraId="265AE26C">
        <w:tblPrEx>
          <w:tblCellMar>
            <w:top w:w="0" w:type="dxa"/>
            <w:left w:w="0" w:type="dxa"/>
            <w:bottom w:w="0" w:type="dxa"/>
            <w:right w:w="0" w:type="dxa"/>
          </w:tblCellMar>
        </w:tblPrEx>
        <w:trPr>
          <w:trHeight w:val="680" w:hRule="atLeast"/>
          <w:jc w:val="center"/>
        </w:trPr>
        <w:tc>
          <w:tcPr>
            <w:tcW w:w="363" w:type="pct"/>
            <w:tcBorders>
              <w:top w:val="single" w:color="auto" w:sz="6" w:space="0"/>
              <w:left w:val="single" w:color="auto" w:sz="6" w:space="0"/>
              <w:bottom w:val="single" w:color="auto" w:sz="6" w:space="0"/>
              <w:right w:val="single" w:color="auto" w:sz="6" w:space="0"/>
            </w:tcBorders>
            <w:vAlign w:val="center"/>
          </w:tcPr>
          <w:p w14:paraId="7BFC4701">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870" w:type="pct"/>
            <w:gridSpan w:val="2"/>
            <w:tcBorders>
              <w:top w:val="single" w:color="auto" w:sz="6" w:space="0"/>
              <w:left w:val="single" w:color="auto" w:sz="6" w:space="0"/>
              <w:bottom w:val="single" w:color="auto" w:sz="6" w:space="0"/>
              <w:right w:val="single" w:color="auto" w:sz="6" w:space="0"/>
            </w:tcBorders>
            <w:vAlign w:val="center"/>
          </w:tcPr>
          <w:p w14:paraId="0D374DE2">
            <w:pPr>
              <w:keepNext/>
              <w:tabs>
                <w:tab w:val="left" w:pos="1440"/>
                <w:tab w:val="left" w:pos="5670"/>
              </w:tabs>
              <w:spacing w:before="240" w:beforeLines="100" w:after="240" w:afterLines="100"/>
              <w:jc w:val="center"/>
              <w:rPr>
                <w:rFonts w:hint="eastAsia" w:ascii="仿宋" w:hAnsi="仿宋" w:eastAsia="仿宋" w:cs="仿宋"/>
                <w:kern w:val="0"/>
                <w:sz w:val="24"/>
                <w:lang w:val="zh-CN"/>
              </w:rPr>
            </w:pPr>
          </w:p>
        </w:tc>
        <w:tc>
          <w:tcPr>
            <w:tcW w:w="1690" w:type="pct"/>
            <w:tcBorders>
              <w:top w:val="single" w:color="auto" w:sz="6" w:space="0"/>
              <w:left w:val="single" w:color="auto" w:sz="6" w:space="0"/>
              <w:bottom w:val="single" w:color="auto" w:sz="6" w:space="0"/>
              <w:right w:val="single" w:color="auto" w:sz="6" w:space="0"/>
            </w:tcBorders>
            <w:vAlign w:val="center"/>
          </w:tcPr>
          <w:p w14:paraId="4807E504">
            <w:pPr>
              <w:keepNext/>
              <w:tabs>
                <w:tab w:val="left" w:pos="1440"/>
                <w:tab w:val="left" w:pos="5670"/>
              </w:tabs>
              <w:spacing w:before="240" w:beforeLines="100" w:after="240" w:afterLines="100"/>
              <w:jc w:val="center"/>
              <w:rPr>
                <w:rFonts w:hint="eastAsia" w:ascii="仿宋" w:hAnsi="仿宋" w:eastAsia="仿宋" w:cs="仿宋"/>
                <w:kern w:val="0"/>
                <w:sz w:val="24"/>
              </w:rPr>
            </w:pPr>
            <w:r>
              <w:rPr>
                <w:rFonts w:hint="eastAsia" w:ascii="仿宋" w:hAnsi="仿宋" w:eastAsia="仿宋" w:cs="仿宋"/>
                <w:color w:val="000000"/>
                <w:sz w:val="24"/>
                <w:szCs w:val="24"/>
              </w:rPr>
              <w:t>标文件中其他的</w:t>
            </w:r>
            <w:r>
              <w:rPr>
                <w:rFonts w:hint="eastAsia" w:ascii="仿宋" w:hAnsi="仿宋" w:eastAsia="仿宋" w:cs="仿宋"/>
                <w:kern w:val="0"/>
                <w:sz w:val="24"/>
                <w:lang w:val="zh-CN"/>
              </w:rPr>
              <w:t>商务</w:t>
            </w:r>
            <w:r>
              <w:rPr>
                <w:rFonts w:hint="eastAsia" w:ascii="仿宋" w:hAnsi="仿宋" w:eastAsia="仿宋" w:cs="仿宋"/>
                <w:color w:val="000000"/>
                <w:sz w:val="24"/>
                <w:szCs w:val="24"/>
              </w:rPr>
              <w:t>要求</w:t>
            </w:r>
          </w:p>
        </w:tc>
        <w:tc>
          <w:tcPr>
            <w:tcW w:w="894" w:type="pct"/>
            <w:tcBorders>
              <w:top w:val="single" w:color="auto" w:sz="6" w:space="0"/>
              <w:left w:val="single" w:color="auto" w:sz="6" w:space="0"/>
              <w:bottom w:val="single" w:color="auto" w:sz="6" w:space="0"/>
              <w:right w:val="single" w:color="auto" w:sz="6" w:space="0"/>
            </w:tcBorders>
          </w:tcPr>
          <w:p w14:paraId="57103844">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c>
          <w:tcPr>
            <w:tcW w:w="1181" w:type="pct"/>
            <w:tcBorders>
              <w:top w:val="single" w:color="auto" w:sz="6" w:space="0"/>
              <w:left w:val="single" w:color="auto" w:sz="6" w:space="0"/>
              <w:bottom w:val="single" w:color="auto" w:sz="6" w:space="0"/>
              <w:right w:val="single" w:color="auto" w:sz="6" w:space="0"/>
            </w:tcBorders>
            <w:vAlign w:val="center"/>
          </w:tcPr>
          <w:p w14:paraId="783C8A7E">
            <w:pPr>
              <w:keepNext/>
              <w:tabs>
                <w:tab w:val="left" w:pos="1440"/>
                <w:tab w:val="left" w:pos="5670"/>
              </w:tabs>
              <w:spacing w:before="240" w:beforeLines="100" w:after="240" w:afterLines="100"/>
              <w:ind w:firstLine="2887" w:firstLineChars="1203"/>
              <w:jc w:val="center"/>
              <w:rPr>
                <w:rFonts w:hint="eastAsia" w:ascii="仿宋" w:hAnsi="仿宋" w:eastAsia="仿宋" w:cs="仿宋"/>
                <w:kern w:val="0"/>
                <w:sz w:val="24"/>
                <w:lang w:val="zh-CN"/>
              </w:rPr>
            </w:pPr>
          </w:p>
        </w:tc>
      </w:tr>
    </w:tbl>
    <w:p w14:paraId="5BFBB528">
      <w:pPr>
        <w:spacing w:line="360" w:lineRule="auto"/>
        <w:rPr>
          <w:rFonts w:hint="eastAsia" w:ascii="仿宋" w:hAnsi="仿宋" w:eastAsia="仿宋" w:cs="仿宋"/>
          <w:kern w:val="0"/>
          <w:sz w:val="24"/>
          <w:szCs w:val="24"/>
          <w:lang w:val="zh-CN"/>
        </w:rPr>
      </w:pPr>
    </w:p>
    <w:p w14:paraId="319E9CBC">
      <w:pPr>
        <w:spacing w:line="360" w:lineRule="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供应商名称：（盖章）</w:t>
      </w:r>
    </w:p>
    <w:p w14:paraId="27E2BBAA">
      <w:pPr>
        <w:spacing w:line="360" w:lineRule="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说明：</w:t>
      </w:r>
    </w:p>
    <w:p w14:paraId="7BD16B60">
      <w:pPr>
        <w:spacing w:line="360" w:lineRule="auto"/>
        <w:ind w:firstLine="482" w:firstLineChars="200"/>
        <w:rPr>
          <w:rFonts w:hint="eastAsia" w:ascii="仿宋" w:hAnsi="仿宋" w:eastAsia="仿宋" w:cs="仿宋"/>
          <w:b/>
          <w:bCs/>
          <w:kern w:val="0"/>
          <w:sz w:val="24"/>
          <w:szCs w:val="24"/>
        </w:rPr>
      </w:pPr>
      <w:r>
        <w:rPr>
          <w:rFonts w:hint="eastAsia" w:ascii="仿宋" w:hAnsi="仿宋" w:eastAsia="仿宋" w:cs="仿宋"/>
          <w:b/>
          <w:bCs/>
          <w:kern w:val="0"/>
          <w:sz w:val="24"/>
          <w:szCs w:val="24"/>
        </w:rPr>
        <w:t>1、供应商须对招标文件商务要求中的实质性要求做出明确响应，供应商未对实质性要求作出明确响应的，视为无效投标。</w:t>
      </w:r>
    </w:p>
    <w:p w14:paraId="29BAA2DA">
      <w:pPr>
        <w:spacing w:line="360" w:lineRule="auto"/>
        <w:ind w:firstLine="480" w:firstLineChars="200"/>
        <w:rPr>
          <w:rFonts w:hint="eastAsia" w:ascii="仿宋" w:hAnsi="仿宋" w:eastAsia="仿宋" w:cs="仿宋"/>
          <w:kern w:val="0"/>
          <w:sz w:val="24"/>
          <w:szCs w:val="24"/>
          <w:lang w:val="zh-CN"/>
        </w:rPr>
      </w:pPr>
      <w:r>
        <w:rPr>
          <w:rFonts w:hint="eastAsia" w:ascii="仿宋" w:hAnsi="仿宋" w:eastAsia="仿宋" w:cs="仿宋"/>
          <w:kern w:val="0"/>
          <w:sz w:val="24"/>
          <w:szCs w:val="24"/>
        </w:rPr>
        <w:t>2、</w:t>
      </w:r>
      <w:r>
        <w:rPr>
          <w:rFonts w:hint="eastAsia" w:ascii="仿宋" w:hAnsi="仿宋" w:eastAsia="仿宋" w:cs="仿宋"/>
          <w:kern w:val="0"/>
          <w:sz w:val="24"/>
          <w:szCs w:val="24"/>
          <w:lang w:val="zh-CN"/>
        </w:rPr>
        <w:t>如果行数不够，请自行增加。</w:t>
      </w:r>
    </w:p>
    <w:p w14:paraId="35A48E12">
      <w:pPr>
        <w:spacing w:line="360" w:lineRule="auto"/>
        <w:rPr>
          <w:rFonts w:hint="eastAsia" w:ascii="仿宋" w:hAnsi="仿宋" w:eastAsia="仿宋" w:cs="仿宋"/>
          <w:kern w:val="0"/>
          <w:sz w:val="24"/>
          <w:szCs w:val="24"/>
          <w:lang w:val="zh-CN"/>
        </w:rPr>
      </w:pPr>
      <w:r>
        <w:rPr>
          <w:rFonts w:ascii="仿宋" w:hAnsi="仿宋" w:eastAsia="仿宋" w:cs="仿宋"/>
          <w:kern w:val="0"/>
          <w:sz w:val="24"/>
          <w:szCs w:val="24"/>
          <w:lang w:val="zh-CN"/>
        </w:rPr>
        <w:br w:type="page"/>
      </w:r>
      <w:bookmarkStart w:id="74" w:name="_Toc39048947"/>
      <w:bookmarkStart w:id="75" w:name="_Toc21059"/>
      <w:bookmarkStart w:id="76" w:name="_Toc50035737"/>
      <w:bookmarkStart w:id="77" w:name="_Toc1629"/>
      <w:bookmarkStart w:id="78" w:name="_Toc69202852"/>
      <w:bookmarkStart w:id="79" w:name="_Toc21045"/>
      <w:bookmarkStart w:id="80" w:name="_Toc120873491"/>
      <w:bookmarkStart w:id="81" w:name="_Toc21249"/>
      <w:bookmarkStart w:id="82" w:name="_Toc6012"/>
      <w:bookmarkStart w:id="83" w:name="_Toc99466364"/>
      <w:bookmarkStart w:id="84" w:name="_Toc108793400"/>
      <w:bookmarkStart w:id="85" w:name="_Toc23551"/>
      <w:bookmarkStart w:id="86" w:name="_Toc16852"/>
    </w:p>
    <w:p w14:paraId="2EF644ED">
      <w:pPr>
        <w:spacing w:line="360" w:lineRule="auto"/>
        <w:rPr>
          <w:rFonts w:hint="eastAsia" w:ascii="仿宋" w:hAnsi="仿宋" w:eastAsia="仿宋"/>
          <w:kern w:val="0"/>
          <w:sz w:val="24"/>
          <w:szCs w:val="24"/>
        </w:rPr>
      </w:pPr>
      <w:r>
        <w:rPr>
          <w:rStyle w:val="75"/>
          <w:rFonts w:hint="eastAsia" w:ascii="仿宋" w:hAnsi="仿宋" w:cs="仿宋"/>
          <w:szCs w:val="24"/>
        </w:rPr>
        <w:t>九、</w:t>
      </w:r>
      <w:bookmarkEnd w:id="74"/>
      <w:bookmarkStart w:id="87" w:name="_Toc39048948"/>
      <w:r>
        <w:rPr>
          <w:rStyle w:val="75"/>
          <w:rFonts w:hint="eastAsia" w:ascii="仿宋" w:hAnsi="仿宋"/>
          <w:szCs w:val="24"/>
        </w:rPr>
        <w:t>拟参与本项目人员一览表</w:t>
      </w:r>
      <w:bookmarkEnd w:id="75"/>
      <w:bookmarkEnd w:id="76"/>
      <w:bookmarkEnd w:id="77"/>
      <w:bookmarkEnd w:id="78"/>
      <w:bookmarkEnd w:id="79"/>
      <w:bookmarkEnd w:id="80"/>
      <w:bookmarkEnd w:id="81"/>
      <w:bookmarkEnd w:id="82"/>
      <w:bookmarkEnd w:id="83"/>
      <w:bookmarkEnd w:id="84"/>
      <w:bookmarkEnd w:id="85"/>
      <w:bookmarkEnd w:id="86"/>
    </w:p>
    <w:p w14:paraId="0FD12E90">
      <w:pPr>
        <w:spacing w:line="360" w:lineRule="auto"/>
        <w:jc w:val="center"/>
        <w:rPr>
          <w:rFonts w:hint="eastAsia" w:ascii="仿宋" w:hAnsi="仿宋" w:eastAsia="仿宋" w:cs="宋体"/>
          <w:b/>
          <w:bCs/>
          <w:sz w:val="24"/>
          <w:szCs w:val="24"/>
        </w:rPr>
      </w:pPr>
      <w:r>
        <w:rPr>
          <w:rFonts w:hint="eastAsia" w:ascii="仿宋" w:hAnsi="仿宋" w:eastAsia="仿宋" w:cs="宋体"/>
          <w:b/>
          <w:bCs/>
          <w:sz w:val="24"/>
          <w:szCs w:val="24"/>
        </w:rPr>
        <w:t>拟参与本项目人员一览表（参考）</w:t>
      </w:r>
    </w:p>
    <w:p w14:paraId="5C75C52A">
      <w:pPr>
        <w:autoSpaceDE w:val="0"/>
        <w:autoSpaceDN w:val="0"/>
        <w:adjustRightInd w:val="0"/>
        <w:spacing w:line="360" w:lineRule="auto"/>
        <w:rPr>
          <w:rFonts w:hint="eastAsia" w:ascii="仿宋" w:hAnsi="仿宋" w:eastAsia="仿宋"/>
          <w:sz w:val="24"/>
          <w:szCs w:val="24"/>
          <w:lang w:val="zh-CN"/>
        </w:rPr>
      </w:pPr>
      <w:r>
        <w:rPr>
          <w:rFonts w:hint="eastAsia" w:ascii="仿宋" w:hAnsi="仿宋" w:eastAsia="仿宋"/>
          <w:sz w:val="24"/>
          <w:szCs w:val="24"/>
          <w:lang w:val="zh-CN"/>
        </w:rPr>
        <w:t>项目名称：</w:t>
      </w:r>
      <w:r>
        <w:rPr>
          <w:rFonts w:ascii="仿宋" w:hAnsi="仿宋" w:eastAsia="仿宋"/>
          <w:sz w:val="24"/>
          <w:szCs w:val="24"/>
          <w:lang w:val="zh-CN"/>
        </w:rPr>
        <w:t xml:space="preserve">                                 </w:t>
      </w:r>
      <w:r>
        <w:rPr>
          <w:rFonts w:hint="eastAsia" w:ascii="仿宋" w:hAnsi="仿宋" w:eastAsia="仿宋"/>
          <w:sz w:val="24"/>
          <w:szCs w:val="24"/>
          <w:lang w:val="zh-CN"/>
        </w:rPr>
        <w:t>项目编号：</w:t>
      </w:r>
    </w:p>
    <w:tbl>
      <w:tblPr>
        <w:tblStyle w:val="59"/>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20"/>
        <w:gridCol w:w="1035"/>
        <w:gridCol w:w="1023"/>
        <w:gridCol w:w="1395"/>
        <w:gridCol w:w="1635"/>
        <w:gridCol w:w="1322"/>
        <w:gridCol w:w="815"/>
      </w:tblGrid>
      <w:tr w14:paraId="3A12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710" w:type="dxa"/>
            <w:vAlign w:val="center"/>
          </w:tcPr>
          <w:p w14:paraId="3982E6D8">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序号</w:t>
            </w:r>
          </w:p>
        </w:tc>
        <w:tc>
          <w:tcPr>
            <w:tcW w:w="1020" w:type="dxa"/>
            <w:vAlign w:val="center"/>
          </w:tcPr>
          <w:p w14:paraId="3592ED4A">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姓名</w:t>
            </w:r>
          </w:p>
        </w:tc>
        <w:tc>
          <w:tcPr>
            <w:tcW w:w="1035" w:type="dxa"/>
            <w:vAlign w:val="center"/>
          </w:tcPr>
          <w:p w14:paraId="3D34F92D">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性别</w:t>
            </w:r>
          </w:p>
        </w:tc>
        <w:tc>
          <w:tcPr>
            <w:tcW w:w="1023" w:type="dxa"/>
            <w:vAlign w:val="center"/>
          </w:tcPr>
          <w:p w14:paraId="2FC20A9F">
            <w:pPr>
              <w:autoSpaceDE w:val="0"/>
              <w:autoSpaceDN w:val="0"/>
              <w:adjustRightInd w:val="0"/>
              <w:jc w:val="center"/>
              <w:rPr>
                <w:rFonts w:hint="eastAsia" w:ascii="仿宋" w:hAnsi="仿宋" w:eastAsia="仿宋"/>
                <w:bCs/>
                <w:sz w:val="24"/>
                <w:szCs w:val="24"/>
              </w:rPr>
            </w:pPr>
            <w:r>
              <w:rPr>
                <w:rFonts w:hint="eastAsia" w:ascii="仿宋" w:hAnsi="仿宋" w:eastAsia="仿宋"/>
                <w:bCs/>
                <w:sz w:val="24"/>
                <w:szCs w:val="24"/>
              </w:rPr>
              <w:t>年龄</w:t>
            </w:r>
          </w:p>
        </w:tc>
        <w:tc>
          <w:tcPr>
            <w:tcW w:w="1395" w:type="dxa"/>
            <w:vAlign w:val="center"/>
          </w:tcPr>
          <w:p w14:paraId="078552FB">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证书类别</w:t>
            </w:r>
          </w:p>
        </w:tc>
        <w:tc>
          <w:tcPr>
            <w:tcW w:w="1635" w:type="dxa"/>
            <w:vAlign w:val="center"/>
          </w:tcPr>
          <w:p w14:paraId="17B4E72F">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相关工作年限及工作经历</w:t>
            </w:r>
          </w:p>
        </w:tc>
        <w:tc>
          <w:tcPr>
            <w:tcW w:w="1322" w:type="dxa"/>
            <w:vAlign w:val="center"/>
          </w:tcPr>
          <w:p w14:paraId="2A8E3FE4">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拟担任本项目何种工作</w:t>
            </w:r>
          </w:p>
        </w:tc>
        <w:tc>
          <w:tcPr>
            <w:tcW w:w="815" w:type="dxa"/>
            <w:vAlign w:val="center"/>
          </w:tcPr>
          <w:p w14:paraId="469DB634">
            <w:pPr>
              <w:autoSpaceDE w:val="0"/>
              <w:autoSpaceDN w:val="0"/>
              <w:adjustRightInd w:val="0"/>
              <w:jc w:val="center"/>
              <w:rPr>
                <w:rFonts w:hint="eastAsia" w:ascii="仿宋" w:hAnsi="仿宋" w:eastAsia="仿宋"/>
                <w:bCs/>
                <w:sz w:val="24"/>
                <w:szCs w:val="24"/>
                <w:lang w:val="zh-CN"/>
              </w:rPr>
            </w:pPr>
            <w:r>
              <w:rPr>
                <w:rFonts w:hint="eastAsia" w:ascii="仿宋" w:hAnsi="仿宋" w:eastAsia="仿宋"/>
                <w:bCs/>
                <w:sz w:val="24"/>
                <w:szCs w:val="24"/>
                <w:lang w:val="zh-CN"/>
              </w:rPr>
              <w:t>备注</w:t>
            </w:r>
          </w:p>
        </w:tc>
      </w:tr>
      <w:tr w14:paraId="14BE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1ACAB23A">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0AEA9AF6">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439720AB">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79B4E834">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1A78FA43">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57FBD7FB">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6B5C206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41E6571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4156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77E6CE0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33F42799">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3604542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39DFD8B4">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57B16C25">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017FC20F">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27EEE16E">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1ABDA021">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363A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3595245B">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33FE92C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10163FD1">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6CC64857">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58606E7F">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16147A6C">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12BA49C6">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23DF5112">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00CC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13C7F177">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55224E4C">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1849D14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0E6DA90E">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57D6146F">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7EFAFAB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3E0E3413">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05EB2867">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6EF6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5CE9F34B">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5FB9C6EE">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5648A7D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03B35C73">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23F2B4C5">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4AB78027">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08EB0D3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110A294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2D1D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1070E0AE">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7339A5E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7D6BE2C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65D79495">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59A12473">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18B5EF66">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487A8E2C">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38BEB172">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7DF9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3965A1D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54BE814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7CAC6FC5">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078FC65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2D934E3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2B4D10EA">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6E66733F">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749C5F3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r w14:paraId="433E9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0" w:type="dxa"/>
            <w:vAlign w:val="center"/>
          </w:tcPr>
          <w:p w14:paraId="11C96DA9">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0" w:type="dxa"/>
            <w:vAlign w:val="center"/>
          </w:tcPr>
          <w:p w14:paraId="0F75243D">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35" w:type="dxa"/>
            <w:vAlign w:val="center"/>
          </w:tcPr>
          <w:p w14:paraId="4C54D299">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023" w:type="dxa"/>
            <w:vAlign w:val="center"/>
          </w:tcPr>
          <w:p w14:paraId="3DC52B33">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95" w:type="dxa"/>
            <w:vAlign w:val="center"/>
          </w:tcPr>
          <w:p w14:paraId="4C6FBFE0">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635" w:type="dxa"/>
            <w:vAlign w:val="center"/>
          </w:tcPr>
          <w:p w14:paraId="755D3B1E">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1322" w:type="dxa"/>
            <w:vAlign w:val="center"/>
          </w:tcPr>
          <w:p w14:paraId="2CA421A6">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c>
          <w:tcPr>
            <w:tcW w:w="815" w:type="dxa"/>
            <w:vAlign w:val="center"/>
          </w:tcPr>
          <w:p w14:paraId="056F0388">
            <w:pPr>
              <w:keepNext/>
              <w:tabs>
                <w:tab w:val="left" w:pos="1440"/>
                <w:tab w:val="left" w:pos="5670"/>
              </w:tabs>
              <w:autoSpaceDE w:val="0"/>
              <w:autoSpaceDN w:val="0"/>
              <w:adjustRightInd w:val="0"/>
              <w:spacing w:before="240" w:beforeLines="100" w:after="240" w:afterLines="100"/>
              <w:ind w:firstLine="2887" w:firstLineChars="1203"/>
              <w:jc w:val="center"/>
              <w:rPr>
                <w:rFonts w:hint="eastAsia" w:ascii="仿宋" w:hAnsi="仿宋" w:eastAsia="仿宋"/>
                <w:bCs/>
                <w:sz w:val="24"/>
                <w:szCs w:val="24"/>
                <w:lang w:val="zh-CN"/>
              </w:rPr>
            </w:pPr>
          </w:p>
        </w:tc>
      </w:tr>
    </w:tbl>
    <w:p w14:paraId="6477E810">
      <w:pPr>
        <w:autoSpaceDE w:val="0"/>
        <w:autoSpaceDN w:val="0"/>
        <w:adjustRightInd w:val="0"/>
        <w:rPr>
          <w:rFonts w:hint="eastAsia" w:ascii="仿宋" w:hAnsi="仿宋" w:eastAsia="仿宋"/>
          <w:sz w:val="24"/>
          <w:szCs w:val="24"/>
          <w:lang w:val="zh-CN"/>
        </w:rPr>
      </w:pPr>
    </w:p>
    <w:p w14:paraId="526BEEB2">
      <w:pPr>
        <w:spacing w:line="360" w:lineRule="auto"/>
        <w:rPr>
          <w:rFonts w:hint="eastAsia" w:ascii="宋体" w:hAnsi="宋体" w:cs="宋体"/>
          <w:b/>
          <w:bCs/>
          <w:szCs w:val="21"/>
        </w:rPr>
      </w:pPr>
      <w:r>
        <w:rPr>
          <w:rFonts w:hint="eastAsia" w:ascii="宋体" w:hAnsi="宋体" w:cs="宋体"/>
          <w:b/>
          <w:bCs/>
          <w:szCs w:val="21"/>
        </w:rPr>
        <w:t>备注：人员社保等其它材料</w:t>
      </w:r>
    </w:p>
    <w:p w14:paraId="6C5F3F82">
      <w:pPr>
        <w:spacing w:line="360" w:lineRule="auto"/>
        <w:rPr>
          <w:rFonts w:hint="eastAsia" w:ascii="仿宋" w:hAnsi="仿宋" w:eastAsia="仿宋" w:cs="仿宋"/>
          <w:kern w:val="0"/>
          <w:sz w:val="24"/>
          <w:szCs w:val="24"/>
          <w:lang w:val="zh-CN"/>
        </w:rPr>
      </w:pPr>
    </w:p>
    <w:p w14:paraId="3335265E">
      <w:pPr>
        <w:autoSpaceDE w:val="0"/>
        <w:autoSpaceDN w:val="0"/>
        <w:adjustRightInd w:val="0"/>
        <w:spacing w:line="360" w:lineRule="auto"/>
        <w:rPr>
          <w:rFonts w:hint="eastAsia" w:ascii="仿宋" w:hAnsi="仿宋" w:eastAsia="仿宋"/>
          <w:bCs/>
          <w:sz w:val="24"/>
          <w:szCs w:val="24"/>
          <w:lang w:val="zh-CN"/>
        </w:rPr>
      </w:pPr>
      <w:r>
        <w:rPr>
          <w:rFonts w:hint="eastAsia" w:ascii="仿宋" w:hAnsi="仿宋" w:eastAsia="仿宋"/>
          <w:bCs/>
          <w:sz w:val="24"/>
          <w:szCs w:val="24"/>
          <w:lang w:val="zh-CN"/>
        </w:rPr>
        <w:t>供应商名称：</w:t>
      </w:r>
      <w:r>
        <w:rPr>
          <w:rFonts w:hint="eastAsia" w:ascii="仿宋" w:hAnsi="仿宋" w:eastAsia="仿宋"/>
          <w:bCs/>
          <w:sz w:val="24"/>
          <w:szCs w:val="24"/>
          <w:u w:val="single"/>
          <w:lang w:val="zh-CN"/>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lang w:val="zh-CN"/>
        </w:rPr>
        <w:t xml:space="preserve">（加盖电子公章）                </w:t>
      </w:r>
    </w:p>
    <w:p w14:paraId="755F6C77">
      <w:pPr>
        <w:autoSpaceDE w:val="0"/>
        <w:autoSpaceDN w:val="0"/>
        <w:adjustRightInd w:val="0"/>
        <w:spacing w:line="360" w:lineRule="auto"/>
        <w:rPr>
          <w:rFonts w:hint="eastAsia" w:ascii="仿宋" w:hAnsi="仿宋" w:eastAsia="仿宋"/>
          <w:bCs/>
          <w:sz w:val="24"/>
          <w:szCs w:val="24"/>
          <w:lang w:val="zh-CN"/>
        </w:rPr>
      </w:pPr>
      <w:r>
        <w:rPr>
          <w:rFonts w:hint="eastAsia" w:ascii="仿宋" w:hAnsi="仿宋" w:eastAsia="仿宋"/>
          <w:bCs/>
          <w:sz w:val="24"/>
          <w:szCs w:val="24"/>
          <w:lang w:val="zh-CN"/>
        </w:rPr>
        <w:t xml:space="preserve">日    期： </w:t>
      </w:r>
      <w:r>
        <w:rPr>
          <w:rFonts w:hint="eastAsia" w:ascii="仿宋" w:hAnsi="仿宋" w:eastAsia="仿宋"/>
          <w:bCs/>
          <w:sz w:val="24"/>
          <w:szCs w:val="24"/>
          <w:u w:val="single"/>
          <w:lang w:val="zh-CN"/>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u w:val="single"/>
          <w:lang w:val="zh-CN"/>
        </w:rPr>
        <w:t xml:space="preserve">   </w:t>
      </w:r>
      <w:r>
        <w:rPr>
          <w:rFonts w:hint="eastAsia" w:ascii="仿宋" w:hAnsi="仿宋" w:eastAsia="仿宋"/>
          <w:bCs/>
          <w:sz w:val="24"/>
          <w:szCs w:val="24"/>
          <w:lang w:val="zh-CN"/>
        </w:rPr>
        <w:t>年</w:t>
      </w:r>
      <w:r>
        <w:rPr>
          <w:rFonts w:hint="eastAsia" w:ascii="仿宋" w:hAnsi="仿宋" w:eastAsia="仿宋"/>
          <w:bCs/>
          <w:sz w:val="24"/>
          <w:szCs w:val="24"/>
          <w:u w:val="single"/>
          <w:lang w:val="zh-CN"/>
        </w:rPr>
        <w:t xml:space="preserve">      </w:t>
      </w:r>
      <w:r>
        <w:rPr>
          <w:rFonts w:hint="eastAsia" w:ascii="仿宋" w:hAnsi="仿宋" w:eastAsia="仿宋"/>
          <w:bCs/>
          <w:sz w:val="24"/>
          <w:szCs w:val="24"/>
          <w:lang w:val="zh-CN"/>
        </w:rPr>
        <w:t>月</w:t>
      </w:r>
      <w:r>
        <w:rPr>
          <w:rFonts w:hint="eastAsia" w:ascii="仿宋" w:hAnsi="仿宋" w:eastAsia="仿宋"/>
          <w:bCs/>
          <w:sz w:val="24"/>
          <w:szCs w:val="24"/>
          <w:u w:val="single"/>
          <w:lang w:val="zh-CN"/>
        </w:rPr>
        <w:t xml:space="preserve">      </w:t>
      </w:r>
      <w:r>
        <w:rPr>
          <w:rFonts w:hint="eastAsia" w:ascii="仿宋" w:hAnsi="仿宋" w:eastAsia="仿宋"/>
          <w:bCs/>
          <w:sz w:val="24"/>
          <w:szCs w:val="24"/>
          <w:lang w:val="zh-CN"/>
        </w:rPr>
        <w:t>日</w:t>
      </w:r>
    </w:p>
    <w:p w14:paraId="19DBA288">
      <w:pPr>
        <w:autoSpaceDE w:val="0"/>
        <w:autoSpaceDN w:val="0"/>
        <w:adjustRightInd w:val="0"/>
        <w:spacing w:line="360" w:lineRule="auto"/>
        <w:rPr>
          <w:rStyle w:val="75"/>
          <w:rFonts w:hint="eastAsia" w:ascii="仿宋" w:hAnsi="仿宋"/>
          <w:b w:val="0"/>
          <w:bCs/>
          <w:kern w:val="2"/>
          <w:szCs w:val="24"/>
          <w:lang w:val="zh-CN"/>
        </w:rPr>
      </w:pPr>
      <w:r>
        <w:rPr>
          <w:rFonts w:hint="eastAsia" w:ascii="仿宋" w:hAnsi="仿宋" w:eastAsia="仿宋"/>
          <w:bCs/>
          <w:sz w:val="24"/>
          <w:szCs w:val="24"/>
          <w:lang w:val="zh-CN"/>
        </w:rPr>
        <w:t>说明：</w:t>
      </w:r>
      <w:r>
        <w:rPr>
          <w:rFonts w:hint="eastAsia" w:ascii="仿宋" w:hAnsi="仿宋" w:eastAsia="仿宋"/>
          <w:bCs/>
          <w:sz w:val="24"/>
          <w:szCs w:val="24"/>
        </w:rPr>
        <w:t>表格仅供参考，可根据需要自行调整。</w:t>
      </w:r>
    </w:p>
    <w:p w14:paraId="664B7668">
      <w:pPr>
        <w:autoSpaceDE w:val="0"/>
        <w:autoSpaceDN w:val="0"/>
        <w:adjustRightInd w:val="0"/>
        <w:spacing w:line="360" w:lineRule="auto"/>
        <w:rPr>
          <w:rFonts w:hint="eastAsia" w:ascii="仿宋" w:hAnsi="仿宋" w:eastAsia="仿宋" w:cs="仿宋"/>
          <w:b/>
          <w:sz w:val="24"/>
          <w:szCs w:val="24"/>
        </w:rPr>
      </w:pPr>
      <w:r>
        <w:rPr>
          <w:rStyle w:val="75"/>
          <w:rFonts w:ascii="仿宋" w:hAnsi="仿宋" w:cs="仿宋"/>
          <w:szCs w:val="24"/>
        </w:rPr>
        <w:br w:type="page"/>
      </w:r>
      <w:bookmarkStart w:id="88" w:name="_Toc9620"/>
      <w:bookmarkStart w:id="89" w:name="_Toc99466365"/>
      <w:bookmarkStart w:id="90" w:name="_Toc108793401"/>
      <w:bookmarkStart w:id="91" w:name="_Toc1540"/>
      <w:bookmarkStart w:id="92" w:name="_Toc120873492"/>
      <w:bookmarkStart w:id="93" w:name="_Toc27037"/>
      <w:bookmarkStart w:id="94" w:name="_Toc20314"/>
      <w:bookmarkStart w:id="95" w:name="_Toc50035738"/>
      <w:bookmarkStart w:id="96" w:name="_Toc22249"/>
      <w:bookmarkStart w:id="97" w:name="_Toc3478"/>
      <w:bookmarkStart w:id="98" w:name="_Toc10264"/>
      <w:bookmarkStart w:id="99" w:name="_Toc69202853"/>
      <w:r>
        <w:rPr>
          <w:rStyle w:val="75"/>
          <w:rFonts w:hint="eastAsia" w:ascii="仿宋" w:hAnsi="仿宋" w:cs="仿宋"/>
          <w:szCs w:val="24"/>
        </w:rPr>
        <w:t>十、投标人类似业绩情况表</w:t>
      </w:r>
      <w:bookmarkEnd w:id="87"/>
      <w:bookmarkEnd w:id="88"/>
      <w:bookmarkEnd w:id="89"/>
      <w:bookmarkEnd w:id="90"/>
      <w:bookmarkEnd w:id="91"/>
      <w:bookmarkEnd w:id="92"/>
      <w:bookmarkEnd w:id="93"/>
      <w:bookmarkEnd w:id="94"/>
      <w:bookmarkEnd w:id="95"/>
      <w:bookmarkEnd w:id="96"/>
      <w:bookmarkEnd w:id="97"/>
      <w:bookmarkEnd w:id="98"/>
      <w:bookmarkEnd w:id="99"/>
    </w:p>
    <w:p w14:paraId="7EB13610">
      <w:pPr>
        <w:spacing w:line="360" w:lineRule="auto"/>
        <w:jc w:val="center"/>
        <w:rPr>
          <w:rFonts w:hint="eastAsia" w:ascii="仿宋" w:hAnsi="仿宋" w:eastAsia="仿宋"/>
          <w:sz w:val="24"/>
          <w:szCs w:val="24"/>
        </w:rPr>
      </w:pPr>
      <w:r>
        <w:rPr>
          <w:rFonts w:hint="eastAsia" w:ascii="仿宋" w:hAnsi="仿宋" w:eastAsia="仿宋" w:cs="仿宋"/>
          <w:b/>
          <w:bCs/>
          <w:sz w:val="24"/>
          <w:szCs w:val="24"/>
        </w:rPr>
        <w:t>投标人类似业绩情况表</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1729"/>
        <w:gridCol w:w="1731"/>
        <w:gridCol w:w="1729"/>
        <w:gridCol w:w="1904"/>
        <w:gridCol w:w="1248"/>
      </w:tblGrid>
      <w:tr w14:paraId="12E1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499606C1">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931" w:type="pct"/>
            <w:vAlign w:val="center"/>
          </w:tcPr>
          <w:p w14:paraId="2CB2636F">
            <w:pPr>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932" w:type="pct"/>
            <w:vAlign w:val="center"/>
          </w:tcPr>
          <w:p w14:paraId="6285CC3B">
            <w:pPr>
              <w:jc w:val="center"/>
              <w:rPr>
                <w:rFonts w:hint="eastAsia" w:ascii="仿宋" w:hAnsi="仿宋" w:eastAsia="仿宋" w:cs="仿宋"/>
                <w:sz w:val="24"/>
                <w:szCs w:val="24"/>
              </w:rPr>
            </w:pPr>
            <w:r>
              <w:rPr>
                <w:rFonts w:hint="eastAsia" w:ascii="仿宋" w:hAnsi="仿宋" w:eastAsia="仿宋" w:cs="仿宋"/>
                <w:sz w:val="24"/>
                <w:szCs w:val="24"/>
              </w:rPr>
              <w:t>业主单位及联系方式</w:t>
            </w:r>
          </w:p>
        </w:tc>
        <w:tc>
          <w:tcPr>
            <w:tcW w:w="931" w:type="pct"/>
            <w:vAlign w:val="center"/>
          </w:tcPr>
          <w:p w14:paraId="1F558BE4">
            <w:pPr>
              <w:jc w:val="center"/>
              <w:rPr>
                <w:rFonts w:hint="eastAsia" w:ascii="仿宋" w:hAnsi="仿宋" w:eastAsia="仿宋" w:cs="仿宋"/>
                <w:sz w:val="24"/>
                <w:szCs w:val="24"/>
              </w:rPr>
            </w:pPr>
            <w:r>
              <w:rPr>
                <w:rFonts w:hint="eastAsia" w:ascii="仿宋" w:hAnsi="仿宋" w:eastAsia="仿宋" w:cs="仿宋"/>
                <w:sz w:val="24"/>
                <w:szCs w:val="24"/>
              </w:rPr>
              <w:t>项目规模</w:t>
            </w:r>
          </w:p>
        </w:tc>
        <w:tc>
          <w:tcPr>
            <w:tcW w:w="1025" w:type="pct"/>
          </w:tcPr>
          <w:p w14:paraId="29F4ECBE">
            <w:pPr>
              <w:jc w:val="center"/>
              <w:rPr>
                <w:rFonts w:hint="eastAsia" w:ascii="仿宋" w:hAnsi="仿宋" w:eastAsia="仿宋" w:cs="仿宋"/>
                <w:sz w:val="24"/>
                <w:szCs w:val="24"/>
              </w:rPr>
            </w:pPr>
            <w:r>
              <w:rPr>
                <w:rFonts w:hint="eastAsia" w:ascii="仿宋" w:hAnsi="仿宋" w:eastAsia="仿宋" w:cs="仿宋"/>
                <w:sz w:val="24"/>
                <w:szCs w:val="24"/>
              </w:rPr>
              <w:t>签约及服务</w:t>
            </w:r>
          </w:p>
          <w:p w14:paraId="35075766">
            <w:pPr>
              <w:jc w:val="center"/>
              <w:rPr>
                <w:rFonts w:hint="eastAsia" w:ascii="仿宋" w:hAnsi="仿宋" w:eastAsia="仿宋" w:cs="仿宋"/>
                <w:sz w:val="24"/>
                <w:szCs w:val="24"/>
              </w:rPr>
            </w:pPr>
            <w:r>
              <w:rPr>
                <w:rFonts w:hint="eastAsia" w:ascii="仿宋" w:hAnsi="仿宋" w:eastAsia="仿宋" w:cs="仿宋"/>
                <w:sz w:val="24"/>
                <w:szCs w:val="24"/>
              </w:rPr>
              <w:t>时间</w:t>
            </w:r>
          </w:p>
        </w:tc>
        <w:tc>
          <w:tcPr>
            <w:tcW w:w="672" w:type="pct"/>
            <w:vAlign w:val="center"/>
          </w:tcPr>
          <w:p w14:paraId="7F7301F3">
            <w:pPr>
              <w:jc w:val="center"/>
              <w:rPr>
                <w:rFonts w:hint="eastAsia" w:ascii="仿宋" w:hAnsi="仿宋" w:eastAsia="仿宋" w:cs="仿宋"/>
                <w:sz w:val="24"/>
                <w:szCs w:val="24"/>
              </w:rPr>
            </w:pPr>
            <w:r>
              <w:rPr>
                <w:rFonts w:hint="eastAsia" w:ascii="仿宋" w:hAnsi="仿宋" w:eastAsia="仿宋" w:cs="仿宋"/>
                <w:sz w:val="24"/>
                <w:szCs w:val="24"/>
              </w:rPr>
              <w:t>备注</w:t>
            </w:r>
          </w:p>
        </w:tc>
      </w:tr>
      <w:tr w14:paraId="795A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006875F5">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7779460E">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2" w:type="pct"/>
            <w:vAlign w:val="center"/>
          </w:tcPr>
          <w:p w14:paraId="338536E3">
            <w:pPr>
              <w:keepNext/>
              <w:tabs>
                <w:tab w:val="left" w:pos="1440"/>
                <w:tab w:val="left" w:pos="5670"/>
              </w:tabs>
              <w:spacing w:before="240" w:beforeLines="100" w:after="240" w:afterLines="100"/>
              <w:ind w:firstLine="120" w:firstLineChars="50"/>
              <w:jc w:val="center"/>
              <w:rPr>
                <w:rFonts w:hint="eastAsia" w:ascii="仿宋" w:hAnsi="仿宋" w:eastAsia="仿宋" w:cs="仿宋"/>
                <w:sz w:val="24"/>
                <w:szCs w:val="24"/>
              </w:rPr>
            </w:pPr>
          </w:p>
        </w:tc>
        <w:tc>
          <w:tcPr>
            <w:tcW w:w="931" w:type="pct"/>
            <w:vAlign w:val="center"/>
          </w:tcPr>
          <w:p w14:paraId="30075F92">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1025" w:type="pct"/>
            <w:vAlign w:val="center"/>
          </w:tcPr>
          <w:p w14:paraId="54E3B3C8">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672" w:type="pct"/>
            <w:vAlign w:val="center"/>
          </w:tcPr>
          <w:p w14:paraId="74014C23">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r>
      <w:tr w14:paraId="37D7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50DD92DC">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72AC077C">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2" w:type="pct"/>
            <w:vAlign w:val="center"/>
          </w:tcPr>
          <w:p w14:paraId="0EEB93FE">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78ED0DB0">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1025" w:type="pct"/>
            <w:vAlign w:val="center"/>
          </w:tcPr>
          <w:p w14:paraId="787501DE">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672" w:type="pct"/>
            <w:vAlign w:val="center"/>
          </w:tcPr>
          <w:p w14:paraId="33A3B6F2">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r>
      <w:tr w14:paraId="4789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5DAEE278">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3B34DC42">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2" w:type="pct"/>
            <w:vAlign w:val="center"/>
          </w:tcPr>
          <w:p w14:paraId="0C5C7EBD">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778E54EE">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1025" w:type="pct"/>
            <w:vAlign w:val="center"/>
          </w:tcPr>
          <w:p w14:paraId="02873F51">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672" w:type="pct"/>
            <w:vAlign w:val="center"/>
          </w:tcPr>
          <w:p w14:paraId="15A0C538">
            <w:pPr>
              <w:jc w:val="center"/>
              <w:rPr>
                <w:rFonts w:hint="eastAsia" w:ascii="仿宋" w:hAnsi="仿宋" w:eastAsia="仿宋" w:cs="仿宋"/>
                <w:sz w:val="24"/>
                <w:szCs w:val="24"/>
              </w:rPr>
            </w:pPr>
          </w:p>
        </w:tc>
      </w:tr>
      <w:tr w14:paraId="6B96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16964FB6">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36645FC7">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2" w:type="pct"/>
            <w:vAlign w:val="center"/>
          </w:tcPr>
          <w:p w14:paraId="35981A5C">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129D5B21">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1025" w:type="pct"/>
            <w:vAlign w:val="center"/>
          </w:tcPr>
          <w:p w14:paraId="0EE646F9">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672" w:type="pct"/>
            <w:vAlign w:val="center"/>
          </w:tcPr>
          <w:p w14:paraId="7C5BDB76">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r>
      <w:tr w14:paraId="59EC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 w:type="pct"/>
            <w:vAlign w:val="center"/>
          </w:tcPr>
          <w:p w14:paraId="5AE2B728">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19AB568F">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2" w:type="pct"/>
            <w:vAlign w:val="center"/>
          </w:tcPr>
          <w:p w14:paraId="4D35FE46">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931" w:type="pct"/>
            <w:vAlign w:val="center"/>
          </w:tcPr>
          <w:p w14:paraId="1B001121">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1025" w:type="pct"/>
            <w:vAlign w:val="center"/>
          </w:tcPr>
          <w:p w14:paraId="6E88F191">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c>
          <w:tcPr>
            <w:tcW w:w="672" w:type="pct"/>
            <w:vAlign w:val="center"/>
          </w:tcPr>
          <w:p w14:paraId="48CA3A51">
            <w:pPr>
              <w:keepNext/>
              <w:tabs>
                <w:tab w:val="left" w:pos="1440"/>
                <w:tab w:val="left" w:pos="5670"/>
              </w:tabs>
              <w:spacing w:before="240" w:beforeLines="100" w:after="240" w:afterLines="100"/>
              <w:ind w:firstLine="2887" w:firstLineChars="1203"/>
              <w:jc w:val="center"/>
              <w:rPr>
                <w:rFonts w:hint="eastAsia" w:ascii="仿宋" w:hAnsi="仿宋" w:eastAsia="仿宋" w:cs="仿宋"/>
                <w:sz w:val="24"/>
                <w:szCs w:val="24"/>
              </w:rPr>
            </w:pPr>
          </w:p>
        </w:tc>
      </w:tr>
    </w:tbl>
    <w:p w14:paraId="1F43D137">
      <w:pPr>
        <w:autoSpaceDE w:val="0"/>
        <w:autoSpaceDN w:val="0"/>
        <w:adjustRightInd w:val="0"/>
        <w:spacing w:line="360" w:lineRule="auto"/>
        <w:rPr>
          <w:rFonts w:hint="eastAsia" w:ascii="仿宋" w:hAnsi="仿宋" w:eastAsia="仿宋" w:cs="仿宋"/>
          <w:b/>
          <w:sz w:val="24"/>
          <w:szCs w:val="24"/>
        </w:rPr>
      </w:pPr>
    </w:p>
    <w:p w14:paraId="5F222A9C">
      <w:pPr>
        <w:spacing w:line="360" w:lineRule="auto"/>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供应商名称：（盖章）</w:t>
      </w:r>
    </w:p>
    <w:p w14:paraId="3D5378DC">
      <w:pPr>
        <w:autoSpaceDE w:val="0"/>
        <w:autoSpaceDN w:val="0"/>
        <w:adjustRightInd w:val="0"/>
        <w:spacing w:line="360" w:lineRule="auto"/>
        <w:rPr>
          <w:rFonts w:hint="eastAsia" w:ascii="仿宋" w:hAnsi="仿宋" w:eastAsia="仿宋" w:cs="仿宋"/>
          <w:b/>
          <w:sz w:val="24"/>
          <w:szCs w:val="24"/>
        </w:rPr>
      </w:pPr>
    </w:p>
    <w:p w14:paraId="012D6994">
      <w:pPr>
        <w:autoSpaceDE w:val="0"/>
        <w:autoSpaceDN w:val="0"/>
        <w:adjustRightInd w:val="0"/>
        <w:spacing w:line="360" w:lineRule="auto"/>
        <w:rPr>
          <w:rFonts w:hint="eastAsia" w:ascii="仿宋" w:hAnsi="仿宋" w:eastAsia="仿宋" w:cs="仿宋"/>
          <w:b/>
          <w:sz w:val="24"/>
          <w:szCs w:val="24"/>
        </w:rPr>
      </w:pPr>
      <w:r>
        <w:rPr>
          <w:rFonts w:hint="eastAsia" w:ascii="仿宋" w:hAnsi="仿宋" w:eastAsia="仿宋" w:cs="仿宋"/>
          <w:b/>
          <w:sz w:val="24"/>
          <w:szCs w:val="24"/>
        </w:rPr>
        <w:t>说明：按招标文件要求及评标标准的要求如实填写业绩情况表，并附业绩证明材料。</w:t>
      </w:r>
    </w:p>
    <w:p w14:paraId="6CA98C60">
      <w:pPr>
        <w:spacing w:line="360" w:lineRule="auto"/>
        <w:rPr>
          <w:rFonts w:hint="eastAsia" w:ascii="仿宋" w:hAnsi="仿宋" w:eastAsia="仿宋" w:cs="仿宋"/>
          <w:kern w:val="0"/>
          <w:sz w:val="24"/>
          <w:szCs w:val="24"/>
          <w:lang w:val="zh-CN"/>
        </w:rPr>
        <w:sectPr>
          <w:headerReference r:id="rId16" w:type="first"/>
          <w:footerReference r:id="rId17" w:type="first"/>
          <w:headerReference r:id="rId15" w:type="default"/>
          <w:pgSz w:w="11906" w:h="16838"/>
          <w:pgMar w:top="1440" w:right="1417" w:bottom="1440" w:left="1417" w:header="907" w:footer="680" w:gutter="0"/>
          <w:cols w:space="0" w:num="1"/>
          <w:titlePg/>
          <w:docGrid w:linePitch="290" w:charSpace="0"/>
        </w:sectPr>
      </w:pPr>
    </w:p>
    <w:p w14:paraId="61BE2932">
      <w:pPr>
        <w:spacing w:line="360" w:lineRule="auto"/>
        <w:rPr>
          <w:rFonts w:hint="eastAsia" w:ascii="仿宋" w:hAnsi="仿宋" w:eastAsia="仿宋" w:cs="仿宋"/>
          <w:b/>
          <w:bCs/>
          <w:sz w:val="24"/>
          <w:szCs w:val="24"/>
        </w:rPr>
      </w:pPr>
      <w:bookmarkStart w:id="100" w:name="_Toc30739"/>
      <w:bookmarkStart w:id="101" w:name="_Toc4151"/>
      <w:bookmarkStart w:id="102" w:name="_Toc27753"/>
      <w:bookmarkStart w:id="103" w:name="_Toc99466366"/>
      <w:bookmarkStart w:id="104" w:name="_Toc16632"/>
      <w:bookmarkStart w:id="105" w:name="_Toc2349"/>
      <w:bookmarkStart w:id="106" w:name="_Toc7902"/>
      <w:bookmarkStart w:id="107" w:name="_Toc50035739"/>
      <w:bookmarkStart w:id="108" w:name="_Toc120873493"/>
      <w:bookmarkStart w:id="109" w:name="_Toc39048949"/>
      <w:bookmarkStart w:id="110" w:name="_Toc9913"/>
      <w:bookmarkStart w:id="111" w:name="_Toc69202854"/>
      <w:bookmarkStart w:id="112" w:name="_Toc108793402"/>
      <w:r>
        <w:rPr>
          <w:rStyle w:val="75"/>
          <w:rFonts w:hint="eastAsia" w:ascii="仿宋" w:hAnsi="仿宋" w:cs="仿宋"/>
          <w:szCs w:val="24"/>
        </w:rPr>
        <w:t>十一、项目实施或服务方案</w:t>
      </w:r>
      <w:bookmarkEnd w:id="100"/>
      <w:bookmarkEnd w:id="101"/>
      <w:bookmarkEnd w:id="102"/>
      <w:bookmarkEnd w:id="103"/>
      <w:bookmarkEnd w:id="104"/>
      <w:bookmarkEnd w:id="105"/>
      <w:bookmarkEnd w:id="106"/>
      <w:bookmarkEnd w:id="107"/>
      <w:bookmarkEnd w:id="108"/>
      <w:bookmarkEnd w:id="109"/>
      <w:bookmarkEnd w:id="110"/>
      <w:bookmarkEnd w:id="111"/>
      <w:bookmarkEnd w:id="112"/>
      <w:r>
        <w:rPr>
          <w:rFonts w:hint="eastAsia" w:ascii="仿宋" w:hAnsi="仿宋" w:eastAsia="仿宋" w:cs="仿宋"/>
          <w:b/>
          <w:bCs/>
          <w:sz w:val="24"/>
          <w:szCs w:val="24"/>
        </w:rPr>
        <w:t>（自行编制）</w:t>
      </w:r>
    </w:p>
    <w:p w14:paraId="450B24D2">
      <w:pPr>
        <w:rPr>
          <w:rFonts w:hint="eastAsia" w:ascii="仿宋" w:hAnsi="仿宋" w:eastAsia="仿宋" w:cs="仿宋"/>
          <w:sz w:val="24"/>
          <w:szCs w:val="24"/>
        </w:rPr>
      </w:pPr>
      <w:bookmarkStart w:id="113" w:name="_Toc39048950"/>
    </w:p>
    <w:p w14:paraId="70269F7E">
      <w:pPr>
        <w:rPr>
          <w:rFonts w:hint="eastAsia" w:ascii="仿宋" w:hAnsi="仿宋" w:eastAsia="仿宋" w:cs="仿宋"/>
          <w:sz w:val="24"/>
          <w:szCs w:val="24"/>
        </w:rPr>
      </w:pPr>
    </w:p>
    <w:p w14:paraId="25A4868F">
      <w:pPr>
        <w:rPr>
          <w:rFonts w:hint="eastAsia" w:ascii="仿宋" w:hAnsi="仿宋" w:eastAsia="仿宋" w:cs="仿宋"/>
          <w:sz w:val="24"/>
          <w:szCs w:val="24"/>
        </w:rPr>
      </w:pPr>
    </w:p>
    <w:p w14:paraId="342C6CE7">
      <w:pPr>
        <w:rPr>
          <w:rFonts w:hint="eastAsia" w:ascii="仿宋" w:hAnsi="仿宋" w:eastAsia="仿宋" w:cs="仿宋"/>
          <w:sz w:val="24"/>
          <w:szCs w:val="24"/>
        </w:rPr>
      </w:pPr>
    </w:p>
    <w:p w14:paraId="26C4C822">
      <w:pPr>
        <w:rPr>
          <w:rFonts w:hint="eastAsia" w:ascii="仿宋" w:hAnsi="仿宋" w:eastAsia="仿宋" w:cs="仿宋"/>
          <w:sz w:val="24"/>
          <w:szCs w:val="24"/>
        </w:rPr>
      </w:pPr>
    </w:p>
    <w:p w14:paraId="272C1ED6">
      <w:pPr>
        <w:rPr>
          <w:rFonts w:hint="eastAsia" w:ascii="仿宋" w:hAnsi="仿宋" w:eastAsia="仿宋" w:cs="仿宋"/>
          <w:sz w:val="24"/>
          <w:szCs w:val="24"/>
        </w:rPr>
      </w:pPr>
    </w:p>
    <w:p w14:paraId="2B5AAEB9">
      <w:pPr>
        <w:rPr>
          <w:rFonts w:hint="eastAsia" w:ascii="仿宋" w:hAnsi="仿宋" w:eastAsia="仿宋" w:cs="仿宋"/>
          <w:sz w:val="24"/>
          <w:szCs w:val="24"/>
        </w:rPr>
      </w:pPr>
    </w:p>
    <w:p w14:paraId="085FE9A3">
      <w:pPr>
        <w:rPr>
          <w:rFonts w:hint="eastAsia" w:ascii="仿宋" w:hAnsi="仿宋" w:eastAsia="仿宋" w:cs="仿宋"/>
          <w:sz w:val="24"/>
          <w:szCs w:val="24"/>
        </w:rPr>
      </w:pPr>
    </w:p>
    <w:p w14:paraId="0A7CB06E">
      <w:pPr>
        <w:rPr>
          <w:rFonts w:hint="eastAsia" w:ascii="仿宋" w:hAnsi="仿宋" w:eastAsia="仿宋" w:cs="仿宋"/>
          <w:sz w:val="24"/>
          <w:szCs w:val="24"/>
        </w:rPr>
      </w:pPr>
    </w:p>
    <w:p w14:paraId="21964B9D">
      <w:pPr>
        <w:rPr>
          <w:rFonts w:hint="eastAsia" w:ascii="仿宋" w:hAnsi="仿宋" w:eastAsia="仿宋" w:cs="仿宋"/>
          <w:sz w:val="24"/>
          <w:szCs w:val="24"/>
        </w:rPr>
      </w:pPr>
    </w:p>
    <w:p w14:paraId="1259D45E">
      <w:pPr>
        <w:spacing w:line="360" w:lineRule="auto"/>
        <w:rPr>
          <w:rFonts w:hint="eastAsia" w:ascii="仿宋" w:hAnsi="仿宋" w:eastAsia="仿宋" w:cs="仿宋"/>
          <w:b/>
          <w:bCs/>
          <w:sz w:val="24"/>
          <w:szCs w:val="24"/>
        </w:rPr>
      </w:pPr>
      <w:bookmarkStart w:id="114" w:name="_Toc69202855"/>
      <w:bookmarkStart w:id="115" w:name="_Toc99466367"/>
      <w:bookmarkStart w:id="116" w:name="_Toc120873494"/>
      <w:bookmarkStart w:id="117" w:name="_Toc50035740"/>
      <w:bookmarkStart w:id="118" w:name="_Toc108793403"/>
      <w:bookmarkStart w:id="119" w:name="_Toc28222"/>
      <w:bookmarkStart w:id="120" w:name="_Toc14975"/>
      <w:bookmarkStart w:id="121" w:name="_Toc29079"/>
      <w:bookmarkStart w:id="122" w:name="_Toc15005"/>
      <w:bookmarkStart w:id="123" w:name="_Toc6157"/>
      <w:bookmarkStart w:id="124" w:name="_Toc20003"/>
      <w:bookmarkStart w:id="125" w:name="_Toc21788"/>
      <w:r>
        <w:rPr>
          <w:rStyle w:val="75"/>
          <w:rFonts w:hint="eastAsia" w:ascii="仿宋" w:hAnsi="仿宋" w:cs="仿宋"/>
          <w:szCs w:val="24"/>
        </w:rPr>
        <w:t>十二、</w:t>
      </w:r>
      <w:bookmarkEnd w:id="113"/>
      <w:bookmarkEnd w:id="114"/>
      <w:bookmarkEnd w:id="115"/>
      <w:bookmarkEnd w:id="116"/>
      <w:bookmarkEnd w:id="117"/>
      <w:bookmarkEnd w:id="118"/>
      <w:r>
        <w:rPr>
          <w:rStyle w:val="75"/>
          <w:rFonts w:hint="eastAsia" w:ascii="仿宋" w:hAnsi="仿宋" w:cs="仿宋"/>
          <w:szCs w:val="24"/>
        </w:rPr>
        <w:t>服务</w:t>
      </w:r>
      <w:r>
        <w:rPr>
          <w:rStyle w:val="75"/>
          <w:rFonts w:hint="eastAsia" w:ascii="仿宋" w:hAnsi="仿宋" w:cs="仿宋"/>
          <w:szCs w:val="24"/>
          <w:lang w:val="zh-CN"/>
        </w:rPr>
        <w:t>承诺书</w:t>
      </w:r>
      <w:bookmarkEnd w:id="119"/>
      <w:bookmarkEnd w:id="120"/>
      <w:bookmarkEnd w:id="121"/>
      <w:bookmarkEnd w:id="122"/>
      <w:bookmarkEnd w:id="123"/>
      <w:bookmarkEnd w:id="124"/>
      <w:bookmarkEnd w:id="125"/>
      <w:r>
        <w:rPr>
          <w:rFonts w:hint="eastAsia" w:ascii="仿宋" w:hAnsi="仿宋" w:eastAsia="仿宋" w:cs="仿宋"/>
          <w:b/>
          <w:bCs/>
          <w:sz w:val="24"/>
          <w:szCs w:val="24"/>
        </w:rPr>
        <w:t>（自行编制，格式自拟）</w:t>
      </w:r>
    </w:p>
    <w:p w14:paraId="352CCAE0">
      <w:pPr>
        <w:rPr>
          <w:rFonts w:hint="eastAsia" w:ascii="仿宋" w:hAnsi="仿宋" w:eastAsia="仿宋" w:cs="仿宋"/>
          <w:sz w:val="24"/>
          <w:szCs w:val="24"/>
        </w:rPr>
      </w:pPr>
      <w:bookmarkStart w:id="126" w:name="_Toc38721227"/>
      <w:bookmarkStart w:id="127" w:name="_Toc38723699"/>
      <w:bookmarkStart w:id="128" w:name="_Toc33266162"/>
    </w:p>
    <w:p w14:paraId="04860FE9">
      <w:pPr>
        <w:rPr>
          <w:rFonts w:hint="eastAsia" w:ascii="仿宋" w:hAnsi="仿宋" w:eastAsia="仿宋" w:cs="仿宋"/>
          <w:sz w:val="24"/>
          <w:szCs w:val="24"/>
        </w:rPr>
      </w:pPr>
    </w:p>
    <w:p w14:paraId="486CFCB4">
      <w:pPr>
        <w:rPr>
          <w:rFonts w:hint="eastAsia" w:ascii="仿宋" w:hAnsi="仿宋" w:eastAsia="仿宋" w:cs="仿宋"/>
          <w:sz w:val="24"/>
          <w:szCs w:val="24"/>
        </w:rPr>
      </w:pPr>
    </w:p>
    <w:p w14:paraId="70A7A805">
      <w:pPr>
        <w:rPr>
          <w:rFonts w:hint="eastAsia" w:ascii="仿宋" w:hAnsi="仿宋" w:eastAsia="仿宋" w:cs="仿宋"/>
          <w:sz w:val="24"/>
          <w:szCs w:val="24"/>
        </w:rPr>
      </w:pPr>
    </w:p>
    <w:p w14:paraId="27357399">
      <w:pPr>
        <w:rPr>
          <w:rFonts w:hint="eastAsia" w:ascii="仿宋" w:hAnsi="仿宋" w:eastAsia="仿宋" w:cs="仿宋"/>
          <w:sz w:val="24"/>
          <w:szCs w:val="24"/>
        </w:rPr>
      </w:pPr>
    </w:p>
    <w:p w14:paraId="02989D9D">
      <w:pPr>
        <w:rPr>
          <w:rFonts w:hint="eastAsia" w:ascii="仿宋" w:hAnsi="仿宋" w:eastAsia="仿宋" w:cs="仿宋"/>
          <w:sz w:val="24"/>
          <w:szCs w:val="24"/>
        </w:rPr>
      </w:pPr>
    </w:p>
    <w:p w14:paraId="58EC291B">
      <w:pPr>
        <w:rPr>
          <w:rFonts w:hint="eastAsia" w:ascii="仿宋" w:hAnsi="仿宋" w:eastAsia="仿宋" w:cs="仿宋"/>
          <w:sz w:val="24"/>
          <w:szCs w:val="24"/>
        </w:rPr>
      </w:pPr>
    </w:p>
    <w:p w14:paraId="12F9F5E3">
      <w:pPr>
        <w:rPr>
          <w:rFonts w:hint="eastAsia" w:ascii="仿宋" w:hAnsi="仿宋" w:eastAsia="仿宋" w:cs="仿宋"/>
          <w:sz w:val="24"/>
          <w:szCs w:val="24"/>
        </w:rPr>
      </w:pPr>
    </w:p>
    <w:p w14:paraId="7E254C68">
      <w:pPr>
        <w:rPr>
          <w:rFonts w:hint="eastAsia" w:ascii="仿宋" w:hAnsi="仿宋" w:eastAsia="仿宋" w:cs="仿宋"/>
          <w:sz w:val="24"/>
          <w:szCs w:val="24"/>
        </w:rPr>
      </w:pPr>
    </w:p>
    <w:p w14:paraId="346B33FA">
      <w:pPr>
        <w:rPr>
          <w:rFonts w:hint="eastAsia" w:ascii="仿宋" w:hAnsi="仿宋" w:eastAsia="仿宋" w:cs="仿宋"/>
          <w:sz w:val="24"/>
          <w:szCs w:val="24"/>
        </w:rPr>
      </w:pPr>
    </w:p>
    <w:p w14:paraId="02A5500A">
      <w:pPr>
        <w:rPr>
          <w:rFonts w:hint="eastAsia" w:ascii="仿宋" w:hAnsi="仿宋" w:eastAsia="仿宋" w:cs="仿宋"/>
          <w:sz w:val="24"/>
          <w:szCs w:val="24"/>
        </w:rPr>
      </w:pPr>
    </w:p>
    <w:p w14:paraId="4CABA53A">
      <w:pPr>
        <w:rPr>
          <w:rFonts w:hint="eastAsia" w:ascii="仿宋" w:hAnsi="仿宋" w:eastAsia="仿宋" w:cs="仿宋"/>
          <w:b/>
          <w:bCs/>
          <w:sz w:val="24"/>
          <w:szCs w:val="24"/>
        </w:rPr>
      </w:pPr>
      <w:r>
        <w:rPr>
          <w:rFonts w:hint="eastAsia" w:ascii="仿宋" w:hAnsi="仿宋" w:eastAsia="仿宋" w:cs="仿宋"/>
          <w:b/>
          <w:bCs/>
          <w:sz w:val="24"/>
          <w:szCs w:val="24"/>
        </w:rPr>
        <w:t>十三、投标需要的其他证明文件及材料</w:t>
      </w:r>
      <w:bookmarkEnd w:id="126"/>
      <w:bookmarkEnd w:id="127"/>
      <w:bookmarkEnd w:id="128"/>
      <w:r>
        <w:rPr>
          <w:rFonts w:hint="eastAsia" w:ascii="仿宋" w:hAnsi="仿宋" w:eastAsia="仿宋" w:cs="仿宋"/>
          <w:b/>
          <w:bCs/>
          <w:sz w:val="24"/>
          <w:szCs w:val="24"/>
        </w:rPr>
        <w:t>（投标人认为需要提供的）</w:t>
      </w:r>
    </w:p>
    <w:p w14:paraId="45A31974">
      <w:pPr>
        <w:rPr>
          <w:rFonts w:hint="eastAsia" w:ascii="仿宋" w:hAnsi="仿宋" w:eastAsia="仿宋" w:cs="仿宋"/>
          <w:sz w:val="24"/>
          <w:szCs w:val="24"/>
        </w:rPr>
      </w:pPr>
    </w:p>
    <w:p w14:paraId="5100E9B2">
      <w:pPr>
        <w:rPr>
          <w:rFonts w:hint="eastAsia" w:ascii="仿宋" w:hAnsi="仿宋" w:eastAsia="仿宋" w:cs="仿宋"/>
          <w:sz w:val="24"/>
          <w:szCs w:val="24"/>
        </w:rPr>
      </w:pPr>
    </w:p>
    <w:p w14:paraId="2EAC379C">
      <w:pPr>
        <w:spacing w:line="360" w:lineRule="auto"/>
        <w:rPr>
          <w:rFonts w:hint="eastAsia" w:ascii="仿宋" w:hAnsi="仿宋" w:eastAsia="仿宋" w:cs="仿宋"/>
          <w:b/>
          <w:kern w:val="0"/>
          <w:sz w:val="24"/>
          <w:szCs w:val="24"/>
        </w:rPr>
      </w:pPr>
      <w:r>
        <w:rPr>
          <w:rFonts w:ascii="仿宋" w:hAnsi="仿宋" w:eastAsia="仿宋" w:cs="仿宋"/>
          <w:sz w:val="24"/>
          <w:szCs w:val="24"/>
        </w:rPr>
        <w:br w:type="page"/>
      </w:r>
      <w:bookmarkStart w:id="129" w:name="_Toc22396"/>
      <w:bookmarkStart w:id="130" w:name="_Toc8151"/>
      <w:bookmarkStart w:id="131" w:name="_Toc15636"/>
      <w:bookmarkStart w:id="132" w:name="_Toc108793406"/>
      <w:bookmarkStart w:id="133" w:name="_Toc23508"/>
      <w:bookmarkStart w:id="134" w:name="_Toc10585"/>
      <w:bookmarkStart w:id="135" w:name="_Toc99466370"/>
      <w:bookmarkStart w:id="136" w:name="_Toc120873497"/>
      <w:bookmarkStart w:id="137" w:name="_Toc7428"/>
      <w:r>
        <w:rPr>
          <w:rStyle w:val="75"/>
          <w:rFonts w:hint="eastAsia" w:ascii="仿宋" w:hAnsi="仿宋" w:cs="仿宋"/>
          <w:szCs w:val="24"/>
        </w:rPr>
        <w:t>十四、政府采购</w:t>
      </w:r>
      <w:r>
        <w:rPr>
          <w:rStyle w:val="75"/>
          <w:rFonts w:ascii="仿宋" w:hAnsi="仿宋" w:cs="仿宋"/>
          <w:szCs w:val="24"/>
        </w:rPr>
        <w:t>政策</w:t>
      </w:r>
      <w:bookmarkEnd w:id="129"/>
      <w:bookmarkEnd w:id="130"/>
      <w:bookmarkEnd w:id="131"/>
      <w:bookmarkEnd w:id="132"/>
      <w:bookmarkEnd w:id="133"/>
      <w:bookmarkEnd w:id="134"/>
      <w:bookmarkEnd w:id="135"/>
      <w:bookmarkEnd w:id="136"/>
      <w:bookmarkEnd w:id="137"/>
    </w:p>
    <w:p w14:paraId="127112D9">
      <w:pPr>
        <w:spacing w:line="360" w:lineRule="auto"/>
        <w:rPr>
          <w:rFonts w:hint="eastAsia" w:ascii="仿宋" w:hAnsi="仿宋" w:eastAsia="仿宋" w:cs="仿宋"/>
          <w:b/>
          <w:bCs/>
          <w:sz w:val="24"/>
          <w:szCs w:val="24"/>
        </w:rPr>
      </w:pPr>
      <w:r>
        <w:rPr>
          <w:rFonts w:ascii="仿宋" w:hAnsi="仿宋" w:eastAsia="仿宋" w:cs="仿宋"/>
          <w:b/>
          <w:bCs/>
          <w:sz w:val="24"/>
          <w:szCs w:val="24"/>
        </w:rPr>
        <w:t>1、</w:t>
      </w:r>
      <w:r>
        <w:rPr>
          <w:rFonts w:hint="eastAsia" w:ascii="仿宋" w:hAnsi="仿宋" w:eastAsia="仿宋" w:cs="仿宋"/>
          <w:b/>
          <w:kern w:val="0"/>
          <w:sz w:val="24"/>
          <w:szCs w:val="24"/>
        </w:rPr>
        <w:t>企业声明函格式</w:t>
      </w:r>
    </w:p>
    <w:p w14:paraId="017F4048">
      <w:pPr>
        <w:pStyle w:val="444"/>
        <w:keepNext/>
        <w:keepLines/>
        <w:spacing w:after="260" w:line="240" w:lineRule="auto"/>
        <w:rPr>
          <w:rFonts w:hint="eastAsia" w:ascii="仿宋" w:hAnsi="仿宋" w:eastAsia="仿宋" w:cs="仿宋"/>
          <w:b/>
          <w:kern w:val="0"/>
          <w:sz w:val="24"/>
          <w:szCs w:val="24"/>
          <w:lang w:val="en-US" w:eastAsia="zh-CN" w:bidi="ar-SA"/>
        </w:rPr>
      </w:pPr>
      <w:r>
        <w:rPr>
          <w:rFonts w:hint="eastAsia" w:ascii="仿宋" w:hAnsi="仿宋" w:eastAsia="仿宋" w:cs="仿宋"/>
          <w:b/>
          <w:kern w:val="0"/>
          <w:sz w:val="24"/>
          <w:szCs w:val="24"/>
          <w:lang w:val="en-US" w:eastAsia="zh-CN" w:bidi="ar-SA"/>
        </w:rPr>
        <w:t>中小企业声明函（服务）</w:t>
      </w:r>
    </w:p>
    <w:p w14:paraId="76A249EA">
      <w:pPr>
        <w:pStyle w:val="445"/>
        <w:spacing w:line="494" w:lineRule="exact"/>
        <w:ind w:firstLine="64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本公司郑重声明，根据《政府采购促进中小企业发展管理办法》（财库〔2020）46号）的规定，本公司参加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（单位名称）的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（项目名称）釆购活动，服务全部由符合政策要求的中小企业承接。相关企业的具体情况如下：</w:t>
      </w:r>
    </w:p>
    <w:p w14:paraId="02BFBB5F">
      <w:pPr>
        <w:pStyle w:val="445"/>
        <w:numPr>
          <w:ilvl w:val="0"/>
          <w:numId w:val="4"/>
        </w:numPr>
        <w:tabs>
          <w:tab w:val="left" w:pos="1166"/>
          <w:tab w:val="left" w:pos="6653"/>
        </w:tabs>
        <w:spacing w:line="494" w:lineRule="exact"/>
        <w:ind w:firstLine="420"/>
        <w:jc w:val="both"/>
        <w:rPr>
          <w:rFonts w:hint="eastAsia" w:ascii="仿宋" w:hAnsi="仿宋" w:eastAsia="仿宋" w:cs="仿宋"/>
          <w:sz w:val="24"/>
          <w:szCs w:val="24"/>
          <w:lang w:val="zh-CN" w:eastAsia="zh-CN" w:bidi="ar-SA"/>
        </w:rPr>
      </w:pPr>
      <w:bookmarkStart w:id="138" w:name="bookmark26"/>
      <w:bookmarkEnd w:id="138"/>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（标的名称）,属于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（采购文件中明确的所属行业）； 承接（承建）企业为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single"/>
          <w:lang w:val="en-US" w:eastAsia="zh-CN" w:bidi="ar-SA"/>
        </w:rPr>
        <w:tab/>
      </w:r>
      <w:r>
        <w:rPr>
          <w:rFonts w:hint="eastAsia" w:ascii="仿宋" w:hAnsi="仿宋" w:eastAsia="仿宋" w:cs="仿宋"/>
          <w:sz w:val="24"/>
          <w:szCs w:val="24"/>
          <w:lang w:val="en-US" w:eastAsia="zh-CN" w:bidi="ar-SA"/>
        </w:rPr>
        <w:t>人，营业收入为</w:t>
      </w:r>
      <w:r>
        <w:rPr>
          <w:rFonts w:hint="eastAsia" w:ascii="仿宋" w:hAnsi="仿宋" w:eastAsia="仿宋" w:cs="仿宋"/>
          <w:sz w:val="24"/>
          <w:szCs w:val="24"/>
          <w:u w:val="single"/>
          <w:lang w:val="en-US" w:eastAsia="zh-CN" w:bidi="ar-SA"/>
        </w:rPr>
        <w:tab/>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（中型企业、 小型企业、微型企</w:t>
      </w:r>
      <w:r>
        <w:rPr>
          <w:rFonts w:hint="eastAsia" w:ascii="仿宋" w:hAnsi="仿宋" w:eastAsia="仿宋" w:cs="仿宋"/>
          <w:sz w:val="24"/>
          <w:szCs w:val="24"/>
          <w:lang w:val="zh-CN" w:eastAsia="zh-CN" w:bidi="ar-SA"/>
        </w:rPr>
        <w:t>业）；</w:t>
      </w:r>
    </w:p>
    <w:p w14:paraId="520DB6B8">
      <w:pPr>
        <w:pStyle w:val="445"/>
        <w:tabs>
          <w:tab w:val="left" w:pos="1166"/>
          <w:tab w:val="left" w:pos="6653"/>
        </w:tabs>
        <w:spacing w:line="494" w:lineRule="exact"/>
        <w:ind w:firstLine="420"/>
        <w:jc w:val="both"/>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2、</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（标的名称）,属于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（采购文件中明确的所属行业）； 承接（承建）企业为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（企业名称）,从业人员</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u w:val="single"/>
          <w:lang w:val="en-US" w:eastAsia="zh-CN" w:bidi="ar-SA"/>
        </w:rPr>
        <w:tab/>
      </w:r>
      <w:r>
        <w:rPr>
          <w:rFonts w:hint="eastAsia" w:ascii="仿宋" w:hAnsi="仿宋" w:eastAsia="仿宋" w:cs="仿宋"/>
          <w:sz w:val="24"/>
          <w:szCs w:val="24"/>
          <w:lang w:val="en-US" w:eastAsia="zh-CN" w:bidi="ar-SA"/>
        </w:rPr>
        <w:t>人，营业收入为</w:t>
      </w:r>
      <w:r>
        <w:rPr>
          <w:rFonts w:hint="eastAsia" w:ascii="仿宋" w:hAnsi="仿宋" w:eastAsia="仿宋" w:cs="仿宋"/>
          <w:sz w:val="24"/>
          <w:szCs w:val="24"/>
          <w:u w:val="single"/>
          <w:lang w:val="en-US" w:eastAsia="zh-CN" w:bidi="ar-SA"/>
        </w:rPr>
        <w:tab/>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万元，资产总额为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（中型企业、 小型企业、微型企</w:t>
      </w:r>
      <w:r>
        <w:rPr>
          <w:rFonts w:hint="eastAsia" w:ascii="仿宋" w:hAnsi="仿宋" w:eastAsia="仿宋" w:cs="仿宋"/>
          <w:sz w:val="24"/>
          <w:szCs w:val="24"/>
          <w:lang w:val="zh-CN" w:eastAsia="zh-CN" w:bidi="ar-SA"/>
        </w:rPr>
        <w:t>业）；</w:t>
      </w:r>
    </w:p>
    <w:p w14:paraId="7F156443">
      <w:pPr>
        <w:pStyle w:val="445"/>
        <w:tabs>
          <w:tab w:val="left" w:pos="1166"/>
          <w:tab w:val="left" w:pos="6653"/>
        </w:tabs>
        <w:spacing w:line="494" w:lineRule="exact"/>
        <w:ind w:firstLine="0"/>
        <w:jc w:val="both"/>
        <w:rPr>
          <w:rFonts w:hint="eastAsia" w:ascii="仿宋" w:hAnsi="仿宋" w:eastAsia="仿宋" w:cs="仿宋"/>
          <w:sz w:val="24"/>
          <w:szCs w:val="24"/>
          <w:lang w:val="en-US" w:eastAsia="zh-CN" w:bidi="ar-SA"/>
        </w:rPr>
      </w:pPr>
    </w:p>
    <w:p w14:paraId="0E9D4330">
      <w:pPr>
        <w:pStyle w:val="445"/>
        <w:spacing w:line="499" w:lineRule="exact"/>
        <w:jc w:val="both"/>
        <w:rPr>
          <w:rFonts w:hint="eastAsia" w:ascii="仿宋" w:hAnsi="仿宋" w:eastAsia="仿宋" w:cs="仿宋"/>
          <w:b/>
          <w:bCs/>
          <w:sz w:val="24"/>
          <w:szCs w:val="24"/>
          <w:lang w:val="en-US" w:eastAsia="zh-CN" w:bidi="ar-SA"/>
        </w:rPr>
      </w:pPr>
      <w:bookmarkStart w:id="139" w:name="bookmark27"/>
      <w:bookmarkEnd w:id="139"/>
      <w:r>
        <w:rPr>
          <w:rFonts w:hint="eastAsia" w:ascii="仿宋" w:hAnsi="仿宋" w:eastAsia="仿宋" w:cs="仿宋"/>
          <w:b/>
          <w:bCs/>
          <w:sz w:val="24"/>
          <w:szCs w:val="24"/>
          <w:lang w:val="en-US" w:eastAsia="zh-CN" w:bidi="ar-SA"/>
        </w:rPr>
        <w:t>以上企业，不属于大企业的分支机构，不存在控股股东为大企业的情形，也不存在与大企业的负责人为同一人的情形。</w:t>
      </w:r>
    </w:p>
    <w:p w14:paraId="3813BEE6">
      <w:pPr>
        <w:pStyle w:val="445"/>
        <w:spacing w:line="499" w:lineRule="exact"/>
        <w:jc w:val="both"/>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本企业对上述声明内容的真实性负责。如有虚假，将依法承担相应责任。</w:t>
      </w:r>
    </w:p>
    <w:p w14:paraId="41C3E1AC">
      <w:pPr>
        <w:spacing w:line="360" w:lineRule="auto"/>
        <w:ind w:firstLine="420"/>
        <w:rPr>
          <w:rFonts w:hint="eastAsia" w:ascii="仿宋" w:hAnsi="仿宋" w:eastAsia="仿宋" w:cs="仿宋"/>
          <w:sz w:val="24"/>
          <w:szCs w:val="24"/>
          <w:lang w:val="zh-CN"/>
        </w:rPr>
      </w:pPr>
      <w:r>
        <w:rPr>
          <w:rFonts w:hint="eastAsia" w:ascii="仿宋" w:hAnsi="仿宋" w:eastAsia="仿宋" w:cs="仿宋"/>
          <w:sz w:val="24"/>
          <w:szCs w:val="24"/>
          <w:lang w:val="zh-CN"/>
        </w:rPr>
        <w:t>供应商名称：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（盖章）</w:t>
      </w:r>
    </w:p>
    <w:p w14:paraId="53275A5E">
      <w:pPr>
        <w:widowControl/>
        <w:spacing w:line="360" w:lineRule="auto"/>
        <w:jc w:val="left"/>
        <w:rPr>
          <w:rFonts w:hint="eastAsia" w:ascii="仿宋" w:hAnsi="仿宋" w:eastAsia="仿宋" w:cs="仿宋"/>
          <w:sz w:val="24"/>
          <w:szCs w:val="24"/>
          <w:lang w:val="zh-CN"/>
        </w:rPr>
      </w:pPr>
      <w:r>
        <w:rPr>
          <w:rFonts w:hint="eastAsia" w:ascii="仿宋" w:hAnsi="仿宋" w:eastAsia="仿宋" w:cs="仿宋"/>
          <w:sz w:val="24"/>
          <w:szCs w:val="24"/>
          <w:lang w:val="zh-CN"/>
        </w:rPr>
        <w:t xml:space="preserve">    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p>
    <w:p w14:paraId="7A375CFC">
      <w:pPr>
        <w:spacing w:line="360" w:lineRule="auto"/>
        <w:ind w:firstLine="420"/>
        <w:rPr>
          <w:rFonts w:hint="eastAsia" w:ascii="仿宋" w:hAnsi="仿宋" w:eastAsia="仿宋" w:cs="仿宋"/>
          <w:sz w:val="24"/>
          <w:szCs w:val="24"/>
          <w:lang w:val="zh-CN"/>
        </w:rPr>
      </w:pPr>
      <w:r>
        <w:rPr>
          <w:rFonts w:hint="eastAsia" w:ascii="仿宋" w:hAnsi="仿宋" w:eastAsia="仿宋" w:cs="仿宋"/>
          <w:sz w:val="24"/>
          <w:szCs w:val="24"/>
          <w:lang w:val="zh-CN"/>
        </w:rPr>
        <w:t>日    期：</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年</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日</w:t>
      </w:r>
    </w:p>
    <w:p w14:paraId="679AB670">
      <w:pPr>
        <w:rPr>
          <w:rFonts w:hint="eastAsia" w:ascii="仿宋" w:hAnsi="仿宋" w:eastAsia="仿宋" w:cs="仿宋"/>
          <w:sz w:val="24"/>
          <w:szCs w:val="24"/>
        </w:rPr>
      </w:pPr>
    </w:p>
    <w:p w14:paraId="77464A91">
      <w:pPr>
        <w:pStyle w:val="74"/>
        <w:rPr>
          <w:rFonts w:hint="eastAsia" w:ascii="仿宋" w:hAnsi="仿宋" w:eastAsia="仿宋" w:cs="仿宋"/>
        </w:rPr>
      </w:pPr>
    </w:p>
    <w:p w14:paraId="44E6DB54">
      <w:pPr>
        <w:spacing w:line="360" w:lineRule="auto"/>
        <w:ind w:firstLine="422"/>
        <w:rPr>
          <w:rFonts w:hint="eastAsia" w:ascii="仿宋" w:hAnsi="仿宋" w:eastAsia="仿宋" w:cs="仿宋"/>
          <w:b/>
          <w:bCs/>
          <w:sz w:val="24"/>
          <w:szCs w:val="24"/>
        </w:rPr>
      </w:pPr>
      <w:r>
        <w:rPr>
          <w:rFonts w:hint="eastAsia" w:ascii="仿宋" w:hAnsi="仿宋" w:eastAsia="仿宋" w:cs="仿宋"/>
          <w:b/>
          <w:bCs/>
          <w:sz w:val="24"/>
          <w:szCs w:val="24"/>
        </w:rPr>
        <w:t>备注：1.从业人员、营业收入、资产总额填报上一年度数据，无上一年度数据的新成立企业可不填报。</w:t>
      </w:r>
    </w:p>
    <w:p w14:paraId="0F1BFF66">
      <w:pPr>
        <w:ind w:firstLine="482" w:firstLineChars="200"/>
        <w:rPr>
          <w:rFonts w:hint="eastAsia" w:ascii="仿宋" w:hAnsi="仿宋" w:eastAsia="仿宋" w:cs="仿宋"/>
          <w:b/>
          <w:kern w:val="0"/>
          <w:sz w:val="24"/>
          <w:szCs w:val="24"/>
        </w:rPr>
      </w:pPr>
    </w:p>
    <w:p w14:paraId="70DB3407">
      <w:pPr>
        <w:widowControl/>
        <w:jc w:val="left"/>
        <w:rPr>
          <w:rFonts w:hint="eastAsia" w:ascii="仿宋" w:hAnsi="仿宋" w:eastAsia="仿宋" w:cs="仿宋"/>
          <w:sz w:val="24"/>
          <w:szCs w:val="24"/>
        </w:rPr>
      </w:pPr>
      <w:r>
        <w:rPr>
          <w:rFonts w:ascii="仿宋" w:hAnsi="仿宋" w:eastAsia="仿宋" w:cs="仿宋"/>
          <w:b/>
          <w:kern w:val="0"/>
          <w:sz w:val="24"/>
          <w:szCs w:val="24"/>
        </w:rPr>
        <w:br w:type="page"/>
      </w:r>
      <w:r>
        <w:rPr>
          <w:rFonts w:ascii="仿宋" w:hAnsi="仿宋" w:eastAsia="仿宋" w:cs="仿宋"/>
          <w:b/>
          <w:kern w:val="0"/>
          <w:sz w:val="24"/>
          <w:szCs w:val="24"/>
        </w:rPr>
        <w:t>2、残疾人福利性单位声明函</w:t>
      </w:r>
    </w:p>
    <w:p w14:paraId="27B7747B">
      <w:pPr>
        <w:widowControl/>
        <w:spacing w:line="360" w:lineRule="auto"/>
        <w:ind w:firstLine="480" w:firstLineChars="2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本单位郑重声明，根据《财政部</w:t>
      </w:r>
      <w:r>
        <w:rPr>
          <w:rFonts w:ascii="仿宋" w:hAnsi="仿宋" w:eastAsia="仿宋" w:cs="仿宋"/>
          <w:snapToGrid w:val="0"/>
          <w:kern w:val="0"/>
          <w:sz w:val="24"/>
          <w:szCs w:val="24"/>
        </w:rPr>
        <w:t xml:space="preserve"> </w:t>
      </w:r>
      <w:r>
        <w:rPr>
          <w:rFonts w:hint="eastAsia" w:ascii="仿宋" w:hAnsi="仿宋" w:eastAsia="仿宋" w:cs="仿宋"/>
          <w:snapToGrid w:val="0"/>
          <w:kern w:val="0"/>
          <w:sz w:val="24"/>
          <w:szCs w:val="24"/>
        </w:rPr>
        <w:t>民政部</w:t>
      </w:r>
      <w:r>
        <w:rPr>
          <w:rFonts w:ascii="仿宋" w:hAnsi="仿宋" w:eastAsia="仿宋" w:cs="仿宋"/>
          <w:snapToGrid w:val="0"/>
          <w:kern w:val="0"/>
          <w:sz w:val="24"/>
          <w:szCs w:val="24"/>
        </w:rPr>
        <w:t xml:space="preserve"> </w:t>
      </w:r>
      <w:r>
        <w:rPr>
          <w:rFonts w:hint="eastAsia" w:ascii="仿宋" w:hAnsi="仿宋" w:eastAsia="仿宋" w:cs="仿宋"/>
          <w:snapToGrid w:val="0"/>
          <w:kern w:val="0"/>
          <w:sz w:val="24"/>
          <w:szCs w:val="24"/>
        </w:rPr>
        <w:t>中国残疾人联合会关于促进残疾人就业政府采购政策的通知》（财库〔</w:t>
      </w:r>
      <w:r>
        <w:rPr>
          <w:rFonts w:ascii="仿宋" w:hAnsi="仿宋" w:eastAsia="仿宋" w:cs="仿宋"/>
          <w:snapToGrid w:val="0"/>
          <w:kern w:val="0"/>
          <w:sz w:val="24"/>
          <w:szCs w:val="24"/>
        </w:rPr>
        <w:t>2017〕141号）的规定，本单位为符合条件的残疾人福利性单位，且本单位参加</w:t>
      </w:r>
      <w:r>
        <w:rPr>
          <w:rFonts w:hint="eastAsia" w:ascii="仿宋" w:hAnsi="仿宋" w:eastAsia="仿宋" w:cs="仿宋"/>
          <w:snapToGrid w:val="0"/>
          <w:kern w:val="0"/>
          <w:sz w:val="24"/>
          <w:szCs w:val="24"/>
          <w:u w:val="single"/>
        </w:rPr>
        <w:t xml:space="preserve">         </w:t>
      </w:r>
      <w:r>
        <w:rPr>
          <w:rFonts w:ascii="仿宋" w:hAnsi="仿宋" w:eastAsia="仿宋" w:cs="仿宋"/>
          <w:snapToGrid w:val="0"/>
          <w:kern w:val="0"/>
          <w:sz w:val="24"/>
          <w:szCs w:val="24"/>
        </w:rPr>
        <w:t>单位的</w:t>
      </w:r>
      <w:r>
        <w:rPr>
          <w:rFonts w:hint="eastAsia" w:ascii="仿宋" w:hAnsi="仿宋" w:eastAsia="仿宋" w:cs="仿宋"/>
          <w:snapToGrid w:val="0"/>
          <w:kern w:val="0"/>
          <w:sz w:val="24"/>
          <w:szCs w:val="24"/>
          <w:u w:val="single"/>
        </w:rPr>
        <w:t xml:space="preserve">        </w:t>
      </w:r>
      <w:r>
        <w:rPr>
          <w:rFonts w:ascii="仿宋" w:hAnsi="仿宋" w:eastAsia="仿宋" w:cs="仿宋"/>
          <w:snapToGrid w:val="0"/>
          <w:kern w:val="0"/>
          <w:sz w:val="24"/>
          <w:szCs w:val="24"/>
        </w:rPr>
        <w:t>项目采购活动提供本单位制造的货物（由本单位承担工程/提供服务），或者提供其他残疾人福利性单位制造的货物（不包括使用非残疾人福利性单位注册商标的货物）。</w:t>
      </w:r>
    </w:p>
    <w:p w14:paraId="638F3743">
      <w:pPr>
        <w:widowControl/>
        <w:spacing w:line="360" w:lineRule="auto"/>
        <w:ind w:firstLine="480" w:firstLineChars="2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本单位对上述声明的真实性负责。如有虚假，将依法承担相应责任。</w:t>
      </w:r>
    </w:p>
    <w:p w14:paraId="17E13DF3">
      <w:pPr>
        <w:widowControl/>
        <w:shd w:val="clear" w:color="auto" w:fill="FFFFFF"/>
        <w:spacing w:line="360" w:lineRule="auto"/>
        <w:ind w:firstLine="4560" w:firstLineChars="1900"/>
        <w:jc w:val="left"/>
        <w:rPr>
          <w:rFonts w:hint="eastAsia" w:ascii="仿宋" w:hAnsi="仿宋" w:eastAsia="仿宋" w:cs="仿宋"/>
          <w:kern w:val="0"/>
          <w:sz w:val="24"/>
          <w:szCs w:val="24"/>
        </w:rPr>
      </w:pPr>
    </w:p>
    <w:p w14:paraId="2E648A5E">
      <w:pPr>
        <w:widowControl/>
        <w:shd w:val="clear" w:color="auto" w:fill="FFFFFF"/>
        <w:spacing w:line="360" w:lineRule="auto"/>
        <w:ind w:firstLine="4560" w:firstLineChars="1900"/>
        <w:jc w:val="left"/>
        <w:rPr>
          <w:rFonts w:hint="eastAsia" w:ascii="仿宋" w:hAnsi="仿宋" w:eastAsia="仿宋" w:cs="仿宋"/>
          <w:kern w:val="0"/>
          <w:sz w:val="24"/>
          <w:szCs w:val="24"/>
        </w:rPr>
      </w:pPr>
      <w:r>
        <w:rPr>
          <w:rFonts w:hint="eastAsia" w:ascii="仿宋" w:hAnsi="仿宋" w:eastAsia="仿宋" w:cs="仿宋"/>
          <w:kern w:val="0"/>
          <w:sz w:val="24"/>
          <w:szCs w:val="24"/>
        </w:rPr>
        <w:t>单位名称（盖章）：</w:t>
      </w:r>
    </w:p>
    <w:p w14:paraId="53A13124">
      <w:pPr>
        <w:widowControl/>
        <w:shd w:val="clear" w:color="auto" w:fill="FFFFFF"/>
        <w:spacing w:line="360" w:lineRule="auto"/>
        <w:ind w:firstLine="4560" w:firstLineChars="1900"/>
        <w:jc w:val="left"/>
        <w:rPr>
          <w:rFonts w:hint="eastAsia" w:ascii="仿宋" w:hAnsi="仿宋" w:eastAsia="仿宋" w:cs="仿宋"/>
          <w:b/>
          <w:bCs/>
          <w:sz w:val="24"/>
          <w:szCs w:val="24"/>
        </w:rPr>
      </w:pPr>
      <w:r>
        <w:rPr>
          <w:rFonts w:hint="eastAsia" w:ascii="仿宋" w:hAnsi="仿宋" w:eastAsia="仿宋" w:cs="仿宋"/>
          <w:kern w:val="0"/>
          <w:sz w:val="24"/>
          <w:szCs w:val="24"/>
        </w:rPr>
        <w:t>日期：</w:t>
      </w:r>
      <w:r>
        <w:rPr>
          <w:rFonts w:ascii="仿宋" w:hAnsi="仿宋" w:eastAsia="仿宋" w:cs="仿宋"/>
          <w:kern w:val="0"/>
          <w:sz w:val="24"/>
          <w:szCs w:val="24"/>
        </w:rPr>
        <w:t xml:space="preserve">   </w:t>
      </w:r>
      <w:r>
        <w:rPr>
          <w:rFonts w:hint="eastAsia" w:ascii="仿宋" w:hAnsi="仿宋" w:eastAsia="仿宋" w:cs="仿宋"/>
          <w:kern w:val="0"/>
          <w:sz w:val="24"/>
          <w:szCs w:val="24"/>
        </w:rPr>
        <w:t>年</w:t>
      </w:r>
      <w:r>
        <w:rPr>
          <w:rFonts w:ascii="仿宋" w:hAnsi="仿宋" w:eastAsia="仿宋" w:cs="仿宋"/>
          <w:kern w:val="0"/>
          <w:sz w:val="24"/>
          <w:szCs w:val="24"/>
        </w:rPr>
        <w:t xml:space="preserve">    </w:t>
      </w:r>
      <w:r>
        <w:rPr>
          <w:rFonts w:hint="eastAsia" w:ascii="仿宋" w:hAnsi="仿宋" w:eastAsia="仿宋" w:cs="仿宋"/>
          <w:kern w:val="0"/>
          <w:sz w:val="24"/>
          <w:szCs w:val="24"/>
        </w:rPr>
        <w:t>月</w:t>
      </w:r>
      <w:r>
        <w:rPr>
          <w:rFonts w:ascii="仿宋" w:hAnsi="仿宋" w:eastAsia="仿宋" w:cs="仿宋"/>
          <w:kern w:val="0"/>
          <w:sz w:val="24"/>
          <w:szCs w:val="24"/>
        </w:rPr>
        <w:t xml:space="preserve">    </w:t>
      </w:r>
      <w:r>
        <w:rPr>
          <w:rFonts w:hint="eastAsia" w:ascii="仿宋" w:hAnsi="仿宋" w:eastAsia="仿宋" w:cs="仿宋"/>
          <w:kern w:val="0"/>
          <w:sz w:val="24"/>
          <w:szCs w:val="24"/>
        </w:rPr>
        <w:t>日</w:t>
      </w:r>
    </w:p>
    <w:p w14:paraId="63162BC1">
      <w:pPr>
        <w:widowControl/>
        <w:shd w:val="clear" w:color="auto" w:fill="FFFFFF"/>
        <w:spacing w:before="240" w:beforeLines="100" w:line="360" w:lineRule="auto"/>
        <w:rPr>
          <w:rFonts w:hint="eastAsia" w:ascii="仿宋" w:hAnsi="仿宋" w:eastAsia="仿宋" w:cs="仿宋"/>
          <w:b/>
          <w:kern w:val="0"/>
          <w:sz w:val="24"/>
          <w:szCs w:val="24"/>
        </w:rPr>
      </w:pPr>
      <w:r>
        <w:rPr>
          <w:rFonts w:ascii="仿宋" w:hAnsi="仿宋" w:eastAsia="仿宋" w:cs="仿宋"/>
          <w:b/>
          <w:kern w:val="0"/>
          <w:sz w:val="24"/>
          <w:szCs w:val="24"/>
        </w:rPr>
        <w:t>3、属于监狱企业的证明文件</w:t>
      </w:r>
    </w:p>
    <w:p w14:paraId="6BEB8EB1">
      <w:pPr>
        <w:widowControl/>
        <w:spacing w:line="360" w:lineRule="auto"/>
        <w:ind w:firstLine="480" w:firstLineChars="2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（提供由省级以上监狱管理局、戒毒管理局</w:t>
      </w:r>
      <w:r>
        <w:rPr>
          <w:rFonts w:ascii="仿宋" w:hAnsi="仿宋" w:eastAsia="仿宋" w:cs="仿宋"/>
          <w:snapToGrid w:val="0"/>
          <w:kern w:val="0"/>
          <w:sz w:val="24"/>
          <w:szCs w:val="24"/>
        </w:rPr>
        <w:t>(含新疆生产建设兵团)出具的属于监狱企业的证明文件）</w:t>
      </w:r>
    </w:p>
    <w:p w14:paraId="52C69341">
      <w:pPr>
        <w:spacing w:line="360" w:lineRule="auto"/>
        <w:rPr>
          <w:rFonts w:hint="eastAsia" w:ascii="仿宋" w:hAnsi="仿宋" w:eastAsia="仿宋" w:cs="仿宋"/>
          <w:b/>
          <w:bCs/>
          <w:sz w:val="24"/>
          <w:szCs w:val="24"/>
        </w:rPr>
      </w:pPr>
    </w:p>
    <w:p w14:paraId="38C0E4F9">
      <w:pPr>
        <w:widowControl/>
        <w:shd w:val="clear" w:color="auto" w:fill="FFFFFF"/>
        <w:spacing w:before="240" w:beforeLines="100" w:line="360" w:lineRule="auto"/>
        <w:rPr>
          <w:rFonts w:hint="eastAsia" w:ascii="仿宋" w:hAnsi="仿宋" w:eastAsia="仿宋" w:cs="仿宋"/>
          <w:b/>
          <w:kern w:val="0"/>
          <w:sz w:val="24"/>
          <w:szCs w:val="24"/>
        </w:rPr>
      </w:pPr>
      <w:r>
        <w:rPr>
          <w:rFonts w:ascii="仿宋" w:hAnsi="仿宋" w:eastAsia="仿宋" w:cs="仿宋"/>
          <w:b/>
          <w:kern w:val="0"/>
          <w:sz w:val="24"/>
          <w:szCs w:val="24"/>
        </w:rPr>
        <w:t>4、节能产品认证证书</w:t>
      </w:r>
    </w:p>
    <w:p w14:paraId="3D39644F">
      <w:pPr>
        <w:widowControl/>
        <w:spacing w:line="360" w:lineRule="auto"/>
        <w:ind w:firstLine="480" w:firstLineChars="2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（提供国家确定的认证机构出具的、处于有效期之内的产品认证证书）</w:t>
      </w:r>
    </w:p>
    <w:p w14:paraId="2B3C2392">
      <w:pPr>
        <w:spacing w:line="360" w:lineRule="auto"/>
        <w:rPr>
          <w:rFonts w:hint="eastAsia" w:ascii="仿宋" w:hAnsi="仿宋" w:eastAsia="仿宋" w:cs="仿宋"/>
          <w:b/>
          <w:bCs/>
          <w:sz w:val="24"/>
          <w:szCs w:val="24"/>
        </w:rPr>
      </w:pPr>
    </w:p>
    <w:p w14:paraId="7B6E613B">
      <w:pPr>
        <w:widowControl/>
        <w:shd w:val="clear" w:color="auto" w:fill="FFFFFF"/>
        <w:spacing w:before="240" w:beforeLines="100" w:line="360" w:lineRule="auto"/>
        <w:rPr>
          <w:rFonts w:hint="eastAsia" w:ascii="仿宋" w:hAnsi="仿宋" w:eastAsia="仿宋" w:cs="仿宋"/>
          <w:b/>
          <w:kern w:val="0"/>
          <w:sz w:val="24"/>
          <w:szCs w:val="24"/>
        </w:rPr>
      </w:pPr>
      <w:r>
        <w:rPr>
          <w:rFonts w:ascii="仿宋" w:hAnsi="仿宋" w:eastAsia="仿宋" w:cs="仿宋"/>
          <w:b/>
          <w:kern w:val="0"/>
          <w:sz w:val="24"/>
          <w:szCs w:val="24"/>
        </w:rPr>
        <w:t>5、环境标志产品认证证书</w:t>
      </w:r>
    </w:p>
    <w:p w14:paraId="161DBEF7">
      <w:pPr>
        <w:widowControl/>
        <w:spacing w:line="360" w:lineRule="auto"/>
        <w:ind w:firstLine="480" w:firstLineChars="200"/>
        <w:jc w:val="left"/>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（提供国家确定的认证机构出具的、处于有效期之内的产品认证证书）</w:t>
      </w:r>
    </w:p>
    <w:p w14:paraId="2A67D161">
      <w:pPr>
        <w:spacing w:line="360" w:lineRule="auto"/>
        <w:rPr>
          <w:rFonts w:hint="eastAsia" w:ascii="仿宋" w:hAnsi="仿宋" w:eastAsia="仿宋" w:cs="仿宋"/>
          <w:b/>
          <w:bCs/>
          <w:sz w:val="24"/>
          <w:szCs w:val="24"/>
        </w:rPr>
      </w:pPr>
    </w:p>
    <w:p w14:paraId="71946F9B">
      <w:pPr>
        <w:widowControl/>
        <w:shd w:val="clear" w:color="auto" w:fill="FFFFFF"/>
        <w:spacing w:before="240" w:beforeLines="100" w:line="360" w:lineRule="auto"/>
        <w:rPr>
          <w:rFonts w:hint="eastAsia" w:ascii="仿宋" w:hAnsi="仿宋" w:eastAsia="仿宋" w:cs="仿宋"/>
          <w:b/>
          <w:kern w:val="0"/>
          <w:sz w:val="24"/>
          <w:szCs w:val="24"/>
        </w:rPr>
      </w:pPr>
      <w:r>
        <w:rPr>
          <w:rFonts w:ascii="仿宋" w:hAnsi="仿宋" w:eastAsia="仿宋" w:cs="仿宋"/>
          <w:b/>
          <w:kern w:val="0"/>
          <w:sz w:val="24"/>
          <w:szCs w:val="24"/>
        </w:rPr>
        <w:t>6、进口产品转让技术、消化吸收再创新方案</w:t>
      </w:r>
    </w:p>
    <w:p w14:paraId="3E114DE7">
      <w:pPr>
        <w:widowControl/>
        <w:spacing w:line="360" w:lineRule="auto"/>
        <w:ind w:firstLine="480" w:firstLineChars="200"/>
        <w:jc w:val="left"/>
        <w:rPr>
          <w:rFonts w:hint="eastAsia" w:ascii="仿宋" w:hAnsi="仿宋" w:eastAsia="仿宋" w:cs="仿宋"/>
          <w:b/>
          <w:bCs/>
          <w:sz w:val="24"/>
          <w:szCs w:val="24"/>
        </w:rPr>
      </w:pPr>
      <w:r>
        <w:rPr>
          <w:rFonts w:hint="eastAsia" w:ascii="仿宋" w:hAnsi="仿宋" w:eastAsia="仿宋" w:cs="仿宋"/>
          <w:snapToGrid w:val="0"/>
          <w:kern w:val="0"/>
          <w:sz w:val="24"/>
          <w:szCs w:val="24"/>
        </w:rPr>
        <w:t>（对于允许进口产品参加的项目）</w:t>
      </w:r>
    </w:p>
    <w:p w14:paraId="2D3AA9AB">
      <w:pPr>
        <w:spacing w:line="360" w:lineRule="auto"/>
        <w:rPr>
          <w:rFonts w:hint="eastAsia" w:ascii="仿宋" w:hAnsi="仿宋" w:eastAsia="仿宋" w:cs="仿宋"/>
          <w:sz w:val="24"/>
          <w:szCs w:val="24"/>
        </w:rPr>
      </w:pPr>
      <w:bookmarkStart w:id="140" w:name="_Toc99466372"/>
      <w:bookmarkStart w:id="141" w:name="_Toc108793408"/>
      <w:bookmarkStart w:id="142" w:name="_Toc18798"/>
      <w:bookmarkStart w:id="143" w:name="_Toc50035743"/>
      <w:bookmarkStart w:id="144" w:name="_Toc69202858"/>
      <w:bookmarkStart w:id="145" w:name="_Toc39048953"/>
      <w:bookmarkStart w:id="146" w:name="_Toc19208"/>
      <w:bookmarkStart w:id="147" w:name="_Toc32676"/>
      <w:bookmarkStart w:id="148" w:name="_Toc1018"/>
      <w:bookmarkStart w:id="149" w:name="_Toc29634"/>
      <w:bookmarkStart w:id="150" w:name="_Toc120873499"/>
    </w:p>
    <w:p w14:paraId="476EA858">
      <w:pPr>
        <w:spacing w:line="360" w:lineRule="auto"/>
        <w:rPr>
          <w:rFonts w:hint="eastAsia" w:ascii="仿宋" w:hAnsi="仿宋" w:eastAsia="仿宋" w:cs="仿宋"/>
          <w:sz w:val="24"/>
          <w:szCs w:val="24"/>
        </w:rPr>
      </w:pPr>
    </w:p>
    <w:p w14:paraId="6DFDDCFE">
      <w:pPr>
        <w:spacing w:line="360" w:lineRule="auto"/>
        <w:rPr>
          <w:rFonts w:hint="eastAsia" w:ascii="仿宋" w:hAnsi="仿宋" w:eastAsia="仿宋" w:cs="仿宋"/>
          <w:sz w:val="24"/>
          <w:szCs w:val="24"/>
        </w:rPr>
      </w:pPr>
    </w:p>
    <w:p w14:paraId="7834553D">
      <w:pPr>
        <w:spacing w:line="360" w:lineRule="auto"/>
        <w:rPr>
          <w:rFonts w:hint="eastAsia" w:ascii="仿宋" w:hAnsi="仿宋" w:eastAsia="仿宋" w:cs="仿宋"/>
          <w:sz w:val="24"/>
          <w:szCs w:val="24"/>
        </w:rPr>
      </w:pPr>
    </w:p>
    <w:bookmarkEnd w:id="140"/>
    <w:bookmarkEnd w:id="141"/>
    <w:bookmarkEnd w:id="142"/>
    <w:bookmarkEnd w:id="143"/>
    <w:bookmarkEnd w:id="144"/>
    <w:bookmarkEnd w:id="145"/>
    <w:bookmarkEnd w:id="146"/>
    <w:bookmarkEnd w:id="147"/>
    <w:bookmarkEnd w:id="148"/>
    <w:bookmarkEnd w:id="149"/>
    <w:bookmarkEnd w:id="150"/>
    <w:p w14:paraId="264CB8C4">
      <w:pPr>
        <w:spacing w:line="360" w:lineRule="auto"/>
        <w:rPr>
          <w:rFonts w:hint="eastAsia" w:ascii="仿宋" w:hAnsi="仿宋" w:eastAsia="仿宋"/>
        </w:rPr>
      </w:pPr>
    </w:p>
    <w:sectPr>
      <w:headerReference r:id="rId18" w:type="first"/>
      <w:footerReference r:id="rId19" w:type="default"/>
      <w:pgSz w:w="11906" w:h="16838"/>
      <w:pgMar w:top="1440" w:right="1417" w:bottom="1440" w:left="1417" w:header="907" w:footer="680" w:gutter="0"/>
      <w:cols w:space="0" w:num="1"/>
      <w:titlePg/>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Helvetica">
    <w:altName w:val="Arial"/>
    <w:panose1 w:val="020B050402020202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HYDaHeiJ">
    <w:altName w:val="宋体"/>
    <w:panose1 w:val="00000000000000000000"/>
    <w:charset w:val="00"/>
    <w:family w:val="auto"/>
    <w:pitch w:val="default"/>
    <w:sig w:usb0="00000000" w:usb1="00000000" w:usb2="00000000"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81882">
    <w:pPr>
      <w:pStyle w:val="3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35B3E">
    <w:pPr>
      <w:pStyle w:val="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45143">
                          <w:pPr>
                            <w:pStyle w:val="35"/>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rPr>
                            <w:t>56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FD45143">
                    <w:pPr>
                      <w:pStyle w:val="35"/>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rPr>
                      <w:t>56</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64789">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46BB20">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F46BB20">
                    <w:pPr>
                      <w:pStyle w:val="3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56</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231EB">
    <w:pPr>
      <w:pStyle w:val="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C180E">
                          <w:pPr>
                            <w:pStyle w:val="35"/>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rPr>
                            <w:t>56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E3C180E">
                    <w:pPr>
                      <w:pStyle w:val="35"/>
                    </w:pPr>
                    <w:r>
                      <w:t xml:space="preserve">第 </w:t>
                    </w:r>
                    <w:r>
                      <w:fldChar w:fldCharType="begin"/>
                    </w:r>
                    <w:r>
                      <w:instrText xml:space="preserve"> PAGE  \* MERGEFORMAT </w:instrText>
                    </w:r>
                    <w:r>
                      <w:fldChar w:fldCharType="separate"/>
                    </w:r>
                    <w:r>
                      <w:t>37</w:t>
                    </w:r>
                    <w:r>
                      <w:fldChar w:fldCharType="end"/>
                    </w:r>
                    <w:r>
                      <w:t xml:space="preserve"> 页 共 </w:t>
                    </w:r>
                    <w:r>
                      <w:rPr>
                        <w:rFonts w:hint="eastAsia"/>
                      </w:rPr>
                      <w:t>56</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1A71D">
    <w:pPr>
      <w:pStyle w:val="3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E27EC">
                          <w:pPr>
                            <w:pStyle w:val="35"/>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rPr>
                            <w:t>58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6BE27EC">
                    <w:pPr>
                      <w:pStyle w:val="35"/>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rPr>
                      <w:t>58</w:t>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41DB1E">
                          <w:pPr>
                            <w:pStyle w:val="3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14:paraId="2741DB1E">
                    <w:pPr>
                      <w:pStyle w:val="35"/>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97BD5">
    <w:pPr>
      <w:pStyle w:val="35"/>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D0E0C9">
                          <w:pPr>
                            <w:pStyle w:val="3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rPr>
                            <w:t>56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AD0E0C9">
                    <w:pPr>
                      <w:pStyle w:val="35"/>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rPr>
                      <w:t>56</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E0B01">
    <w:pPr>
      <w:pStyle w:val="35"/>
      <w:rPr>
        <w:rFonts w:hint="eastAsia" w:ascii="仿宋" w:hAnsi="仿宋" w:eastAsia="仿宋"/>
        <w:b/>
        <w:bCs/>
      </w:rPr>
    </w:pPr>
  </w:p>
  <w:p w14:paraId="41C6820A">
    <w:pPr>
      <w:pStyle w:val="35"/>
      <w:rPr>
        <w:rFonts w:hint="eastAsia" w:ascii="仿宋" w:hAnsi="仿宋" w:eastAsia="仿宋"/>
        <w:b/>
        <w:bCs/>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586CDB">
                          <w:pPr>
                            <w:pStyle w:val="35"/>
                          </w:pPr>
                          <w:r>
                            <w:t xml:space="preserve">第 </w:t>
                          </w:r>
                          <w:r>
                            <w:fldChar w:fldCharType="begin"/>
                          </w:r>
                          <w:r>
                            <w:instrText xml:space="preserve"> PAGE  \* MERGEFORMAT </w:instrText>
                          </w:r>
                          <w:r>
                            <w:fldChar w:fldCharType="separate"/>
                          </w:r>
                          <w:r>
                            <w:t>56</w:t>
                          </w:r>
                          <w:r>
                            <w:fldChar w:fldCharType="end"/>
                          </w:r>
                          <w:r>
                            <w:t xml:space="preserve"> 页 共 </w:t>
                          </w:r>
                          <w:r>
                            <w:rPr>
                              <w:rFonts w:hint="eastAsia"/>
                            </w:rPr>
                            <w:t>56</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5586CDB">
                    <w:pPr>
                      <w:pStyle w:val="35"/>
                    </w:pPr>
                    <w:r>
                      <w:t xml:space="preserve">第 </w:t>
                    </w:r>
                    <w:r>
                      <w:fldChar w:fldCharType="begin"/>
                    </w:r>
                    <w:r>
                      <w:instrText xml:space="preserve"> PAGE  \* MERGEFORMAT </w:instrText>
                    </w:r>
                    <w:r>
                      <w:fldChar w:fldCharType="separate"/>
                    </w:r>
                    <w:r>
                      <w:t>56</w:t>
                    </w:r>
                    <w:r>
                      <w:fldChar w:fldCharType="end"/>
                    </w:r>
                    <w:r>
                      <w:t xml:space="preserve"> 页 共 </w:t>
                    </w:r>
                    <w:r>
                      <w:rPr>
                        <w:rFonts w:hint="eastAsia"/>
                      </w:rPr>
                      <w:t>56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A7D02">
    <w:pPr>
      <w:pStyle w:val="3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60B39">
    <w:pPr>
      <w:pStyle w:val="3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3684A">
    <w:pPr>
      <w:pStyle w:val="3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7C0D7">
    <w:pPr>
      <w:pStyle w:val="36"/>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0BE87">
    <w:pPr>
      <w:pStyle w:val="36"/>
      <w:pBdr>
        <w:bottom w:val="none" w:color="auto" w:sz="0" w:space="1"/>
      </w:pBdr>
      <w:rPr>
        <w:rFonts w:hint="eastAsia" w:ascii="仿宋" w:hAnsi="仿宋" w:eastAsia="仿宋" w:cs="仿宋"/>
      </w:rPr>
    </w:pPr>
  </w:p>
  <w:p w14:paraId="6ECF6457">
    <w:pPr>
      <w:pStyle w:val="36"/>
      <w:pBdr>
        <w:bottom w:val="none" w:color="auto" w:sz="0" w:space="1"/>
      </w:pBdr>
      <w:rPr>
        <w:rFonts w:hint="eastAsia" w:ascii="仿宋" w:hAnsi="仿宋" w:eastAsia="仿宋" w:cs="仿宋"/>
      </w:rPr>
    </w:pPr>
  </w:p>
  <w:p w14:paraId="7773C9FE">
    <w:pPr>
      <w:pStyle w:val="36"/>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528CB">
    <w:pPr>
      <w:pStyle w:val="36"/>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CB6EB">
    <w:pPr>
      <w:pStyle w:val="36"/>
      <w:pBdr>
        <w:bottom w:val="none" w:color="auto" w:sz="0" w:space="1"/>
      </w:pBdr>
      <w:rPr>
        <w:rFonts w:hint="eastAsia" w:ascii="仿宋" w:hAnsi="仿宋" w:eastAsia="仿宋" w:cs="仿宋"/>
      </w:rPr>
    </w:pPr>
  </w:p>
  <w:p w14:paraId="314E3F1A">
    <w:pPr>
      <w:pStyle w:val="36"/>
      <w:pBdr>
        <w:bottom w:val="none" w:color="auto" w:sz="0" w:space="1"/>
      </w:pBdr>
      <w:rPr>
        <w:rFonts w:hint="eastAsia" w:ascii="仿宋" w:hAnsi="仿宋" w:eastAsia="仿宋" w:cs="仿宋"/>
      </w:rPr>
    </w:pPr>
  </w:p>
  <w:p w14:paraId="199EB4A8">
    <w:pPr>
      <w:pStyle w:val="36"/>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793AC">
    <w:pPr>
      <w:pStyle w:val="36"/>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4B261">
    <w:pPr>
      <w:pStyle w:val="36"/>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F3DD6">
    <w:pPr>
      <w:pStyle w:val="36"/>
    </w:pPr>
    <w:r>
      <w:rPr>
        <w:rFonts w:hint="eastAsia" w:ascii="仿宋" w:hAnsi="仿宋" w:eastAsia="仿宋" w:cs="仿宋"/>
      </w:rPr>
      <w:t>2026年度绿雕、容器、花箱设施精细化养护服务项目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D6A482"/>
    <w:multiLevelType w:val="singleLevel"/>
    <w:tmpl w:val="91D6A482"/>
    <w:lvl w:ilvl="0" w:tentative="0">
      <w:start w:val="1"/>
      <w:numFmt w:val="decimal"/>
      <w:suff w:val="nothing"/>
      <w:lvlText w:val="%1、"/>
      <w:lvlJc w:val="left"/>
    </w:lvl>
  </w:abstractNum>
  <w:abstractNum w:abstractNumId="1">
    <w:nsid w:val="CEB7A478"/>
    <w:multiLevelType w:val="singleLevel"/>
    <w:tmpl w:val="CEB7A478"/>
    <w:lvl w:ilvl="0" w:tentative="0">
      <w:start w:val="4"/>
      <w:numFmt w:val="decimal"/>
      <w:suff w:val="nothing"/>
      <w:lvlText w:val="（%1）"/>
      <w:lvlJc w:val="left"/>
    </w:lvl>
  </w:abstractNum>
  <w:abstractNum w:abstractNumId="2">
    <w:nsid w:val="2A8F537B"/>
    <w:multiLevelType w:val="multilevel"/>
    <w:tmpl w:val="2A8F537B"/>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659AEE4"/>
    <w:multiLevelType w:val="singleLevel"/>
    <w:tmpl w:val="3659AEE4"/>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hNmExMzI0ZGZiYWY0NTVjYmFlMTQ4Y2Y0MDM0NzYifQ=="/>
    <w:docVar w:name="KGWebUrl" w:val="http://jszfcg.jscz.gov.cn/jszc/gateWay/joffice/office?access_token=c915920d-7858-4532-93b9-aaec0f25e43b"/>
  </w:docVars>
  <w:rsids>
    <w:rsidRoot w:val="00172A27"/>
    <w:rsid w:val="00002D41"/>
    <w:rsid w:val="0000691C"/>
    <w:rsid w:val="000116CE"/>
    <w:rsid w:val="000202B0"/>
    <w:rsid w:val="000202F6"/>
    <w:rsid w:val="00020ABE"/>
    <w:rsid w:val="000211AB"/>
    <w:rsid w:val="00023387"/>
    <w:rsid w:val="00026A39"/>
    <w:rsid w:val="000273CC"/>
    <w:rsid w:val="00030F4A"/>
    <w:rsid w:val="00031DC3"/>
    <w:rsid w:val="00053FC4"/>
    <w:rsid w:val="000548CC"/>
    <w:rsid w:val="00062DEE"/>
    <w:rsid w:val="00063E36"/>
    <w:rsid w:val="000647CB"/>
    <w:rsid w:val="000653A8"/>
    <w:rsid w:val="000726F6"/>
    <w:rsid w:val="0009444E"/>
    <w:rsid w:val="000977F4"/>
    <w:rsid w:val="00097E5F"/>
    <w:rsid w:val="000A1B1B"/>
    <w:rsid w:val="000A3604"/>
    <w:rsid w:val="000A55BA"/>
    <w:rsid w:val="000A5FCA"/>
    <w:rsid w:val="000B7734"/>
    <w:rsid w:val="000C058C"/>
    <w:rsid w:val="000C148B"/>
    <w:rsid w:val="000C4AF7"/>
    <w:rsid w:val="000C62F7"/>
    <w:rsid w:val="000E1BA4"/>
    <w:rsid w:val="000E1C51"/>
    <w:rsid w:val="000E337D"/>
    <w:rsid w:val="000E7425"/>
    <w:rsid w:val="000F1E7F"/>
    <w:rsid w:val="0010223E"/>
    <w:rsid w:val="00102330"/>
    <w:rsid w:val="00104EE8"/>
    <w:rsid w:val="00105ADB"/>
    <w:rsid w:val="00120B2C"/>
    <w:rsid w:val="001212DB"/>
    <w:rsid w:val="001224FD"/>
    <w:rsid w:val="00126BAA"/>
    <w:rsid w:val="00126C21"/>
    <w:rsid w:val="001270CA"/>
    <w:rsid w:val="00130F2C"/>
    <w:rsid w:val="0013305E"/>
    <w:rsid w:val="00133A52"/>
    <w:rsid w:val="0013569D"/>
    <w:rsid w:val="00137ACF"/>
    <w:rsid w:val="0015342A"/>
    <w:rsid w:val="00154C55"/>
    <w:rsid w:val="00167331"/>
    <w:rsid w:val="00170134"/>
    <w:rsid w:val="00172A27"/>
    <w:rsid w:val="00175420"/>
    <w:rsid w:val="00185B76"/>
    <w:rsid w:val="001A477A"/>
    <w:rsid w:val="001B6014"/>
    <w:rsid w:val="001C20A7"/>
    <w:rsid w:val="001C3E60"/>
    <w:rsid w:val="001D2482"/>
    <w:rsid w:val="001E3072"/>
    <w:rsid w:val="001E3F65"/>
    <w:rsid w:val="001E7242"/>
    <w:rsid w:val="001F4E75"/>
    <w:rsid w:val="00202061"/>
    <w:rsid w:val="00202393"/>
    <w:rsid w:val="0021221B"/>
    <w:rsid w:val="00212E57"/>
    <w:rsid w:val="00216F22"/>
    <w:rsid w:val="0021712D"/>
    <w:rsid w:val="00220667"/>
    <w:rsid w:val="00221272"/>
    <w:rsid w:val="00236C56"/>
    <w:rsid w:val="00242CF4"/>
    <w:rsid w:val="00243167"/>
    <w:rsid w:val="00251D67"/>
    <w:rsid w:val="00253856"/>
    <w:rsid w:val="00261614"/>
    <w:rsid w:val="0027339D"/>
    <w:rsid w:val="0027505A"/>
    <w:rsid w:val="00277445"/>
    <w:rsid w:val="002776A4"/>
    <w:rsid w:val="0028364B"/>
    <w:rsid w:val="00283B6B"/>
    <w:rsid w:val="0029350B"/>
    <w:rsid w:val="00295C33"/>
    <w:rsid w:val="00296D42"/>
    <w:rsid w:val="002A5B5D"/>
    <w:rsid w:val="002A621B"/>
    <w:rsid w:val="002A72BD"/>
    <w:rsid w:val="002B19DF"/>
    <w:rsid w:val="002B5ADF"/>
    <w:rsid w:val="002C16D6"/>
    <w:rsid w:val="002C720A"/>
    <w:rsid w:val="002C79F4"/>
    <w:rsid w:val="002D09CF"/>
    <w:rsid w:val="002D49E7"/>
    <w:rsid w:val="002D573A"/>
    <w:rsid w:val="002D6D9B"/>
    <w:rsid w:val="002F18C2"/>
    <w:rsid w:val="002F1C9D"/>
    <w:rsid w:val="002F3A5F"/>
    <w:rsid w:val="002F431A"/>
    <w:rsid w:val="002F4448"/>
    <w:rsid w:val="002F6834"/>
    <w:rsid w:val="002F77A5"/>
    <w:rsid w:val="0030110E"/>
    <w:rsid w:val="00305787"/>
    <w:rsid w:val="00306E6D"/>
    <w:rsid w:val="003128DB"/>
    <w:rsid w:val="00314BCE"/>
    <w:rsid w:val="003155F0"/>
    <w:rsid w:val="00320847"/>
    <w:rsid w:val="00321BDD"/>
    <w:rsid w:val="003240C6"/>
    <w:rsid w:val="0032492C"/>
    <w:rsid w:val="0032536C"/>
    <w:rsid w:val="0033170D"/>
    <w:rsid w:val="00333B9B"/>
    <w:rsid w:val="00344852"/>
    <w:rsid w:val="00344F58"/>
    <w:rsid w:val="003522EA"/>
    <w:rsid w:val="0036022F"/>
    <w:rsid w:val="00373794"/>
    <w:rsid w:val="00381A55"/>
    <w:rsid w:val="00382706"/>
    <w:rsid w:val="00387545"/>
    <w:rsid w:val="00394F51"/>
    <w:rsid w:val="003A098D"/>
    <w:rsid w:val="003B694A"/>
    <w:rsid w:val="003B6CC5"/>
    <w:rsid w:val="003B7111"/>
    <w:rsid w:val="003C15F6"/>
    <w:rsid w:val="003C40E6"/>
    <w:rsid w:val="003C456A"/>
    <w:rsid w:val="003E5FAC"/>
    <w:rsid w:val="003F2E04"/>
    <w:rsid w:val="003F330C"/>
    <w:rsid w:val="003F5130"/>
    <w:rsid w:val="004027E7"/>
    <w:rsid w:val="00407D90"/>
    <w:rsid w:val="00412315"/>
    <w:rsid w:val="00417622"/>
    <w:rsid w:val="00417BD8"/>
    <w:rsid w:val="00420ECC"/>
    <w:rsid w:val="00421AFF"/>
    <w:rsid w:val="0042465B"/>
    <w:rsid w:val="00424AA7"/>
    <w:rsid w:val="00426188"/>
    <w:rsid w:val="00436D54"/>
    <w:rsid w:val="0044576E"/>
    <w:rsid w:val="00455E0D"/>
    <w:rsid w:val="00464C00"/>
    <w:rsid w:val="00466049"/>
    <w:rsid w:val="00467820"/>
    <w:rsid w:val="004704C6"/>
    <w:rsid w:val="00473897"/>
    <w:rsid w:val="00474377"/>
    <w:rsid w:val="00483A47"/>
    <w:rsid w:val="004841F7"/>
    <w:rsid w:val="00484777"/>
    <w:rsid w:val="004860F9"/>
    <w:rsid w:val="004862D9"/>
    <w:rsid w:val="00491B4A"/>
    <w:rsid w:val="004965B0"/>
    <w:rsid w:val="00497B62"/>
    <w:rsid w:val="00497C39"/>
    <w:rsid w:val="004A791A"/>
    <w:rsid w:val="004B5FF8"/>
    <w:rsid w:val="004C1386"/>
    <w:rsid w:val="004C2D32"/>
    <w:rsid w:val="004C6A28"/>
    <w:rsid w:val="004C6D3D"/>
    <w:rsid w:val="004C6F1C"/>
    <w:rsid w:val="004C78F7"/>
    <w:rsid w:val="004D1C81"/>
    <w:rsid w:val="004D3021"/>
    <w:rsid w:val="004D4042"/>
    <w:rsid w:val="004D7AF7"/>
    <w:rsid w:val="004E02DA"/>
    <w:rsid w:val="004E3684"/>
    <w:rsid w:val="004E3AE1"/>
    <w:rsid w:val="004F49EA"/>
    <w:rsid w:val="005077D8"/>
    <w:rsid w:val="00515805"/>
    <w:rsid w:val="00521F9F"/>
    <w:rsid w:val="005221C3"/>
    <w:rsid w:val="00522611"/>
    <w:rsid w:val="00525B5E"/>
    <w:rsid w:val="005328BC"/>
    <w:rsid w:val="005500DC"/>
    <w:rsid w:val="0055041E"/>
    <w:rsid w:val="005540DE"/>
    <w:rsid w:val="00574D34"/>
    <w:rsid w:val="005772C6"/>
    <w:rsid w:val="00581D6E"/>
    <w:rsid w:val="00592936"/>
    <w:rsid w:val="00593A25"/>
    <w:rsid w:val="00597391"/>
    <w:rsid w:val="005A2229"/>
    <w:rsid w:val="005A2546"/>
    <w:rsid w:val="005A5478"/>
    <w:rsid w:val="005A6330"/>
    <w:rsid w:val="005A64C8"/>
    <w:rsid w:val="005A75C6"/>
    <w:rsid w:val="005A788D"/>
    <w:rsid w:val="005B022B"/>
    <w:rsid w:val="005B0A7A"/>
    <w:rsid w:val="005B422E"/>
    <w:rsid w:val="005B6401"/>
    <w:rsid w:val="005B7AD8"/>
    <w:rsid w:val="005C3410"/>
    <w:rsid w:val="005D5298"/>
    <w:rsid w:val="005E5645"/>
    <w:rsid w:val="005E5DE3"/>
    <w:rsid w:val="005F5B6E"/>
    <w:rsid w:val="006029F2"/>
    <w:rsid w:val="00610207"/>
    <w:rsid w:val="00610597"/>
    <w:rsid w:val="00616D34"/>
    <w:rsid w:val="00622776"/>
    <w:rsid w:val="006267EF"/>
    <w:rsid w:val="0062768E"/>
    <w:rsid w:val="0064018D"/>
    <w:rsid w:val="00642755"/>
    <w:rsid w:val="00643E4C"/>
    <w:rsid w:val="006467F7"/>
    <w:rsid w:val="00646E45"/>
    <w:rsid w:val="0065039C"/>
    <w:rsid w:val="00653EB5"/>
    <w:rsid w:val="00654A46"/>
    <w:rsid w:val="00656A0F"/>
    <w:rsid w:val="00667AB0"/>
    <w:rsid w:val="00691925"/>
    <w:rsid w:val="006A5920"/>
    <w:rsid w:val="006A790A"/>
    <w:rsid w:val="006B0EA3"/>
    <w:rsid w:val="006B4FF2"/>
    <w:rsid w:val="006C3944"/>
    <w:rsid w:val="006D7DC0"/>
    <w:rsid w:val="006E5A48"/>
    <w:rsid w:val="006F1934"/>
    <w:rsid w:val="006F1EA2"/>
    <w:rsid w:val="006F478B"/>
    <w:rsid w:val="00701A2E"/>
    <w:rsid w:val="00705B66"/>
    <w:rsid w:val="007206A1"/>
    <w:rsid w:val="00721667"/>
    <w:rsid w:val="00724F2D"/>
    <w:rsid w:val="00743905"/>
    <w:rsid w:val="00743B54"/>
    <w:rsid w:val="00743E4D"/>
    <w:rsid w:val="00755550"/>
    <w:rsid w:val="00773F49"/>
    <w:rsid w:val="00774F6D"/>
    <w:rsid w:val="00777770"/>
    <w:rsid w:val="00785A99"/>
    <w:rsid w:val="00790C80"/>
    <w:rsid w:val="0079315E"/>
    <w:rsid w:val="007B0514"/>
    <w:rsid w:val="007B4177"/>
    <w:rsid w:val="007B47F2"/>
    <w:rsid w:val="007B54B3"/>
    <w:rsid w:val="007C1896"/>
    <w:rsid w:val="007C3060"/>
    <w:rsid w:val="007C4893"/>
    <w:rsid w:val="007D2EE2"/>
    <w:rsid w:val="007D4ACE"/>
    <w:rsid w:val="007D7202"/>
    <w:rsid w:val="007E12F8"/>
    <w:rsid w:val="007E588C"/>
    <w:rsid w:val="007E6C44"/>
    <w:rsid w:val="007F1FDF"/>
    <w:rsid w:val="007F75C7"/>
    <w:rsid w:val="008035BD"/>
    <w:rsid w:val="00803E77"/>
    <w:rsid w:val="008059F8"/>
    <w:rsid w:val="00806BB4"/>
    <w:rsid w:val="008102F1"/>
    <w:rsid w:val="00812163"/>
    <w:rsid w:val="00813E13"/>
    <w:rsid w:val="00821492"/>
    <w:rsid w:val="008344A7"/>
    <w:rsid w:val="008418AE"/>
    <w:rsid w:val="008431A1"/>
    <w:rsid w:val="00853CFB"/>
    <w:rsid w:val="008624BF"/>
    <w:rsid w:val="008657E4"/>
    <w:rsid w:val="0086593E"/>
    <w:rsid w:val="00870A82"/>
    <w:rsid w:val="008771EA"/>
    <w:rsid w:val="008A769E"/>
    <w:rsid w:val="008B5454"/>
    <w:rsid w:val="008C0802"/>
    <w:rsid w:val="008C0985"/>
    <w:rsid w:val="008C0E0C"/>
    <w:rsid w:val="008C1C5D"/>
    <w:rsid w:val="008C1C67"/>
    <w:rsid w:val="008C3076"/>
    <w:rsid w:val="008C44CF"/>
    <w:rsid w:val="008D00C5"/>
    <w:rsid w:val="008E2A0E"/>
    <w:rsid w:val="008E4834"/>
    <w:rsid w:val="008F0CDF"/>
    <w:rsid w:val="008F1449"/>
    <w:rsid w:val="008F63BF"/>
    <w:rsid w:val="00910A73"/>
    <w:rsid w:val="00921A84"/>
    <w:rsid w:val="009229B5"/>
    <w:rsid w:val="00925593"/>
    <w:rsid w:val="0093084C"/>
    <w:rsid w:val="00944CF1"/>
    <w:rsid w:val="00951FEE"/>
    <w:rsid w:val="00953B5C"/>
    <w:rsid w:val="009651BB"/>
    <w:rsid w:val="009714A6"/>
    <w:rsid w:val="009727F3"/>
    <w:rsid w:val="009756B9"/>
    <w:rsid w:val="00976FEA"/>
    <w:rsid w:val="0098493F"/>
    <w:rsid w:val="009923F6"/>
    <w:rsid w:val="009945E0"/>
    <w:rsid w:val="00995F33"/>
    <w:rsid w:val="009A23DB"/>
    <w:rsid w:val="009A3D4D"/>
    <w:rsid w:val="009A4065"/>
    <w:rsid w:val="009C07C2"/>
    <w:rsid w:val="009C2ACA"/>
    <w:rsid w:val="009C323D"/>
    <w:rsid w:val="009C6285"/>
    <w:rsid w:val="009C6D03"/>
    <w:rsid w:val="009D47F6"/>
    <w:rsid w:val="009E5D57"/>
    <w:rsid w:val="009F63FD"/>
    <w:rsid w:val="00A00503"/>
    <w:rsid w:val="00A10DFF"/>
    <w:rsid w:val="00A1177C"/>
    <w:rsid w:val="00A17062"/>
    <w:rsid w:val="00A277B1"/>
    <w:rsid w:val="00A27943"/>
    <w:rsid w:val="00A30FE8"/>
    <w:rsid w:val="00A326DF"/>
    <w:rsid w:val="00A3416C"/>
    <w:rsid w:val="00A34C19"/>
    <w:rsid w:val="00A3604C"/>
    <w:rsid w:val="00A446C8"/>
    <w:rsid w:val="00A52096"/>
    <w:rsid w:val="00A52123"/>
    <w:rsid w:val="00A52D84"/>
    <w:rsid w:val="00A53714"/>
    <w:rsid w:val="00A57B87"/>
    <w:rsid w:val="00A61F38"/>
    <w:rsid w:val="00A84F46"/>
    <w:rsid w:val="00AA23CE"/>
    <w:rsid w:val="00AB177F"/>
    <w:rsid w:val="00AB1812"/>
    <w:rsid w:val="00AB38E5"/>
    <w:rsid w:val="00AB38EB"/>
    <w:rsid w:val="00AB5FDA"/>
    <w:rsid w:val="00AC4B99"/>
    <w:rsid w:val="00AC6305"/>
    <w:rsid w:val="00AD2BA1"/>
    <w:rsid w:val="00AE315A"/>
    <w:rsid w:val="00AE6C3E"/>
    <w:rsid w:val="00AE7978"/>
    <w:rsid w:val="00AE7A80"/>
    <w:rsid w:val="00AF5DC7"/>
    <w:rsid w:val="00AF7284"/>
    <w:rsid w:val="00AF7B17"/>
    <w:rsid w:val="00B00DF2"/>
    <w:rsid w:val="00B11844"/>
    <w:rsid w:val="00B11CC3"/>
    <w:rsid w:val="00B15E3C"/>
    <w:rsid w:val="00B17989"/>
    <w:rsid w:val="00B2216F"/>
    <w:rsid w:val="00B24455"/>
    <w:rsid w:val="00B2521E"/>
    <w:rsid w:val="00B27CAB"/>
    <w:rsid w:val="00B32F8C"/>
    <w:rsid w:val="00B4355E"/>
    <w:rsid w:val="00B43AA1"/>
    <w:rsid w:val="00B47FED"/>
    <w:rsid w:val="00B506A2"/>
    <w:rsid w:val="00B54D93"/>
    <w:rsid w:val="00B63A20"/>
    <w:rsid w:val="00B75328"/>
    <w:rsid w:val="00B75D16"/>
    <w:rsid w:val="00B77D6D"/>
    <w:rsid w:val="00B8755C"/>
    <w:rsid w:val="00B91D32"/>
    <w:rsid w:val="00B95CDD"/>
    <w:rsid w:val="00B95D38"/>
    <w:rsid w:val="00BA0187"/>
    <w:rsid w:val="00BA3693"/>
    <w:rsid w:val="00BB4645"/>
    <w:rsid w:val="00BB7813"/>
    <w:rsid w:val="00BC03B2"/>
    <w:rsid w:val="00BC381F"/>
    <w:rsid w:val="00BC4A9E"/>
    <w:rsid w:val="00BC79D3"/>
    <w:rsid w:val="00BD2939"/>
    <w:rsid w:val="00BE5FC9"/>
    <w:rsid w:val="00BF39BA"/>
    <w:rsid w:val="00C03ACD"/>
    <w:rsid w:val="00C046DC"/>
    <w:rsid w:val="00C10C2A"/>
    <w:rsid w:val="00C25223"/>
    <w:rsid w:val="00C3121B"/>
    <w:rsid w:val="00C34E17"/>
    <w:rsid w:val="00C369C8"/>
    <w:rsid w:val="00C50746"/>
    <w:rsid w:val="00C76AE2"/>
    <w:rsid w:val="00C83922"/>
    <w:rsid w:val="00C916AA"/>
    <w:rsid w:val="00CA0E5D"/>
    <w:rsid w:val="00CA57D8"/>
    <w:rsid w:val="00CA789B"/>
    <w:rsid w:val="00CB2F4D"/>
    <w:rsid w:val="00CB619E"/>
    <w:rsid w:val="00CB6E02"/>
    <w:rsid w:val="00CC36D6"/>
    <w:rsid w:val="00CC6617"/>
    <w:rsid w:val="00CC7194"/>
    <w:rsid w:val="00CD1B0C"/>
    <w:rsid w:val="00CD4A61"/>
    <w:rsid w:val="00CE7D50"/>
    <w:rsid w:val="00CF2B46"/>
    <w:rsid w:val="00CF3564"/>
    <w:rsid w:val="00CF6F98"/>
    <w:rsid w:val="00D12DB4"/>
    <w:rsid w:val="00D23AC3"/>
    <w:rsid w:val="00D30C49"/>
    <w:rsid w:val="00D54851"/>
    <w:rsid w:val="00D65DA4"/>
    <w:rsid w:val="00D66EC0"/>
    <w:rsid w:val="00D70E41"/>
    <w:rsid w:val="00D724A1"/>
    <w:rsid w:val="00D823E2"/>
    <w:rsid w:val="00D85B48"/>
    <w:rsid w:val="00DA0A84"/>
    <w:rsid w:val="00DB75F0"/>
    <w:rsid w:val="00DC4B15"/>
    <w:rsid w:val="00DC7912"/>
    <w:rsid w:val="00DD0B75"/>
    <w:rsid w:val="00DD3C2E"/>
    <w:rsid w:val="00DD5C61"/>
    <w:rsid w:val="00DE03BF"/>
    <w:rsid w:val="00DE1BE7"/>
    <w:rsid w:val="00DE44EC"/>
    <w:rsid w:val="00DF1A73"/>
    <w:rsid w:val="00DF4917"/>
    <w:rsid w:val="00DF5311"/>
    <w:rsid w:val="00E02053"/>
    <w:rsid w:val="00E07812"/>
    <w:rsid w:val="00E1717F"/>
    <w:rsid w:val="00E33CD1"/>
    <w:rsid w:val="00E366E5"/>
    <w:rsid w:val="00E41F31"/>
    <w:rsid w:val="00E43A72"/>
    <w:rsid w:val="00E4497F"/>
    <w:rsid w:val="00E551C5"/>
    <w:rsid w:val="00E71F26"/>
    <w:rsid w:val="00E73A62"/>
    <w:rsid w:val="00E73D75"/>
    <w:rsid w:val="00E76300"/>
    <w:rsid w:val="00E81407"/>
    <w:rsid w:val="00E84996"/>
    <w:rsid w:val="00E8602A"/>
    <w:rsid w:val="00E86727"/>
    <w:rsid w:val="00E91B78"/>
    <w:rsid w:val="00E923BC"/>
    <w:rsid w:val="00E9335E"/>
    <w:rsid w:val="00EA1E9D"/>
    <w:rsid w:val="00EA43F0"/>
    <w:rsid w:val="00EB5547"/>
    <w:rsid w:val="00EC213D"/>
    <w:rsid w:val="00ED7147"/>
    <w:rsid w:val="00EE03D6"/>
    <w:rsid w:val="00EE28BF"/>
    <w:rsid w:val="00EE41DC"/>
    <w:rsid w:val="00EF223B"/>
    <w:rsid w:val="00EF2609"/>
    <w:rsid w:val="00EF2F1A"/>
    <w:rsid w:val="00EF2FE1"/>
    <w:rsid w:val="00F0559A"/>
    <w:rsid w:val="00F11FB0"/>
    <w:rsid w:val="00F13868"/>
    <w:rsid w:val="00F13FBD"/>
    <w:rsid w:val="00F226C6"/>
    <w:rsid w:val="00F4395F"/>
    <w:rsid w:val="00F43ED7"/>
    <w:rsid w:val="00F45060"/>
    <w:rsid w:val="00F471C1"/>
    <w:rsid w:val="00F559F5"/>
    <w:rsid w:val="00F642B6"/>
    <w:rsid w:val="00F83465"/>
    <w:rsid w:val="00F835F6"/>
    <w:rsid w:val="00F878E6"/>
    <w:rsid w:val="00F87B88"/>
    <w:rsid w:val="00F91AC7"/>
    <w:rsid w:val="00FA0FC7"/>
    <w:rsid w:val="00FA40FA"/>
    <w:rsid w:val="00FA54F4"/>
    <w:rsid w:val="00FB2190"/>
    <w:rsid w:val="00FC752D"/>
    <w:rsid w:val="00FD417D"/>
    <w:rsid w:val="00FD718E"/>
    <w:rsid w:val="00FE2A5F"/>
    <w:rsid w:val="00FE42B1"/>
    <w:rsid w:val="00FE6863"/>
    <w:rsid w:val="00FF2DF4"/>
    <w:rsid w:val="00FF52C2"/>
    <w:rsid w:val="012F5F9F"/>
    <w:rsid w:val="01C83CDC"/>
    <w:rsid w:val="01D152A8"/>
    <w:rsid w:val="01D5680B"/>
    <w:rsid w:val="01FF1D87"/>
    <w:rsid w:val="02005B8D"/>
    <w:rsid w:val="020B6A0C"/>
    <w:rsid w:val="020C6180"/>
    <w:rsid w:val="021538FB"/>
    <w:rsid w:val="0248000B"/>
    <w:rsid w:val="02557C87"/>
    <w:rsid w:val="02564CA0"/>
    <w:rsid w:val="02693733"/>
    <w:rsid w:val="027A7C97"/>
    <w:rsid w:val="028E4F47"/>
    <w:rsid w:val="02993C53"/>
    <w:rsid w:val="02A76009"/>
    <w:rsid w:val="02B80216"/>
    <w:rsid w:val="02CD2BC3"/>
    <w:rsid w:val="02D51995"/>
    <w:rsid w:val="03165668"/>
    <w:rsid w:val="032D4295"/>
    <w:rsid w:val="03373831"/>
    <w:rsid w:val="03424EE1"/>
    <w:rsid w:val="03821E87"/>
    <w:rsid w:val="03EA43FF"/>
    <w:rsid w:val="042E50AB"/>
    <w:rsid w:val="04335DA6"/>
    <w:rsid w:val="04730898"/>
    <w:rsid w:val="04D06879"/>
    <w:rsid w:val="04FD0162"/>
    <w:rsid w:val="050F1B71"/>
    <w:rsid w:val="05123C0E"/>
    <w:rsid w:val="05206DF9"/>
    <w:rsid w:val="055C30DB"/>
    <w:rsid w:val="057166D8"/>
    <w:rsid w:val="05860158"/>
    <w:rsid w:val="05A0644D"/>
    <w:rsid w:val="06127C3D"/>
    <w:rsid w:val="0614266F"/>
    <w:rsid w:val="06417385"/>
    <w:rsid w:val="06691F53"/>
    <w:rsid w:val="06957F12"/>
    <w:rsid w:val="06AE7966"/>
    <w:rsid w:val="06B319E3"/>
    <w:rsid w:val="06EB2968"/>
    <w:rsid w:val="07095848"/>
    <w:rsid w:val="07701543"/>
    <w:rsid w:val="079A613C"/>
    <w:rsid w:val="07CE2FCD"/>
    <w:rsid w:val="07EC2E3C"/>
    <w:rsid w:val="07FE2B6F"/>
    <w:rsid w:val="08420CAE"/>
    <w:rsid w:val="08687FE8"/>
    <w:rsid w:val="08897445"/>
    <w:rsid w:val="08915791"/>
    <w:rsid w:val="08A05F95"/>
    <w:rsid w:val="08D505E6"/>
    <w:rsid w:val="08D917FD"/>
    <w:rsid w:val="08EB30F3"/>
    <w:rsid w:val="09095327"/>
    <w:rsid w:val="090B5543"/>
    <w:rsid w:val="0912372A"/>
    <w:rsid w:val="09342EBC"/>
    <w:rsid w:val="098D7D07"/>
    <w:rsid w:val="099232DA"/>
    <w:rsid w:val="09972FB3"/>
    <w:rsid w:val="0998252C"/>
    <w:rsid w:val="09A14A35"/>
    <w:rsid w:val="09B554AF"/>
    <w:rsid w:val="09ED4C49"/>
    <w:rsid w:val="0A067AB9"/>
    <w:rsid w:val="0A2A6F9D"/>
    <w:rsid w:val="0A51342A"/>
    <w:rsid w:val="0A540824"/>
    <w:rsid w:val="0A7113D6"/>
    <w:rsid w:val="0A79472F"/>
    <w:rsid w:val="0AB13EC9"/>
    <w:rsid w:val="0AC77248"/>
    <w:rsid w:val="0ACF7750"/>
    <w:rsid w:val="0AE24082"/>
    <w:rsid w:val="0AE93662"/>
    <w:rsid w:val="0AF10769"/>
    <w:rsid w:val="0AF64B66"/>
    <w:rsid w:val="0AFA6421"/>
    <w:rsid w:val="0B12527D"/>
    <w:rsid w:val="0B7218AA"/>
    <w:rsid w:val="0BA92DF2"/>
    <w:rsid w:val="0BBA0B5B"/>
    <w:rsid w:val="0BF01403"/>
    <w:rsid w:val="0BF4406D"/>
    <w:rsid w:val="0C5B233E"/>
    <w:rsid w:val="0C5D60B6"/>
    <w:rsid w:val="0C670CE3"/>
    <w:rsid w:val="0CDB347F"/>
    <w:rsid w:val="0CF049E0"/>
    <w:rsid w:val="0CF87B8D"/>
    <w:rsid w:val="0D29739E"/>
    <w:rsid w:val="0D2C3CDA"/>
    <w:rsid w:val="0D52335A"/>
    <w:rsid w:val="0D8A20F3"/>
    <w:rsid w:val="0DA43871"/>
    <w:rsid w:val="0DFD198D"/>
    <w:rsid w:val="0E032C8D"/>
    <w:rsid w:val="0E833DCE"/>
    <w:rsid w:val="0EA43A00"/>
    <w:rsid w:val="0EA445DA"/>
    <w:rsid w:val="0EAA135B"/>
    <w:rsid w:val="0EC853E9"/>
    <w:rsid w:val="0EE853A0"/>
    <w:rsid w:val="0F35397E"/>
    <w:rsid w:val="0F4B5EF5"/>
    <w:rsid w:val="0F731B0A"/>
    <w:rsid w:val="0F783207"/>
    <w:rsid w:val="0FA36690"/>
    <w:rsid w:val="0FCF7F30"/>
    <w:rsid w:val="0FD348E1"/>
    <w:rsid w:val="0FE32D76"/>
    <w:rsid w:val="0FF13FCF"/>
    <w:rsid w:val="10264A11"/>
    <w:rsid w:val="104010EA"/>
    <w:rsid w:val="106207F0"/>
    <w:rsid w:val="10806817"/>
    <w:rsid w:val="10AF0EAA"/>
    <w:rsid w:val="10B71E33"/>
    <w:rsid w:val="10BE29C4"/>
    <w:rsid w:val="10DE709A"/>
    <w:rsid w:val="10E75C1F"/>
    <w:rsid w:val="10F93ED3"/>
    <w:rsid w:val="112C42A9"/>
    <w:rsid w:val="11455BDE"/>
    <w:rsid w:val="11535CDA"/>
    <w:rsid w:val="116003F7"/>
    <w:rsid w:val="11643698"/>
    <w:rsid w:val="1173012A"/>
    <w:rsid w:val="11854C27"/>
    <w:rsid w:val="11876678"/>
    <w:rsid w:val="11941C3D"/>
    <w:rsid w:val="11BD75F7"/>
    <w:rsid w:val="11E22BBA"/>
    <w:rsid w:val="120C50A7"/>
    <w:rsid w:val="124B69B1"/>
    <w:rsid w:val="12AE6051"/>
    <w:rsid w:val="12F901BB"/>
    <w:rsid w:val="12FE1DFE"/>
    <w:rsid w:val="13023513"/>
    <w:rsid w:val="13785584"/>
    <w:rsid w:val="13B079DA"/>
    <w:rsid w:val="13D11138"/>
    <w:rsid w:val="144731A8"/>
    <w:rsid w:val="144933C4"/>
    <w:rsid w:val="14503436"/>
    <w:rsid w:val="147C72F5"/>
    <w:rsid w:val="14983A03"/>
    <w:rsid w:val="149E388B"/>
    <w:rsid w:val="14DC5FE6"/>
    <w:rsid w:val="14FE6C9E"/>
    <w:rsid w:val="152139F9"/>
    <w:rsid w:val="153F5E64"/>
    <w:rsid w:val="15565D98"/>
    <w:rsid w:val="157142EF"/>
    <w:rsid w:val="157B75AD"/>
    <w:rsid w:val="1585667E"/>
    <w:rsid w:val="15BE749A"/>
    <w:rsid w:val="15C54CCC"/>
    <w:rsid w:val="15D039E8"/>
    <w:rsid w:val="15FB06EE"/>
    <w:rsid w:val="16077093"/>
    <w:rsid w:val="16401582"/>
    <w:rsid w:val="165C7778"/>
    <w:rsid w:val="1661679D"/>
    <w:rsid w:val="16734728"/>
    <w:rsid w:val="169F551D"/>
    <w:rsid w:val="169F77B7"/>
    <w:rsid w:val="16AB5C70"/>
    <w:rsid w:val="16AE5760"/>
    <w:rsid w:val="16D8458B"/>
    <w:rsid w:val="16E6314C"/>
    <w:rsid w:val="172779EC"/>
    <w:rsid w:val="173B5246"/>
    <w:rsid w:val="174B2FAF"/>
    <w:rsid w:val="174D4F79"/>
    <w:rsid w:val="175810E7"/>
    <w:rsid w:val="17582CB8"/>
    <w:rsid w:val="176D73C9"/>
    <w:rsid w:val="17797B1C"/>
    <w:rsid w:val="17887D5F"/>
    <w:rsid w:val="179C6CCA"/>
    <w:rsid w:val="17AB3A62"/>
    <w:rsid w:val="17C15DFA"/>
    <w:rsid w:val="17F673BF"/>
    <w:rsid w:val="17FB4A57"/>
    <w:rsid w:val="180513B0"/>
    <w:rsid w:val="181D2B9D"/>
    <w:rsid w:val="183D4FEE"/>
    <w:rsid w:val="1859532C"/>
    <w:rsid w:val="186A45F2"/>
    <w:rsid w:val="18786026"/>
    <w:rsid w:val="187C3D68"/>
    <w:rsid w:val="187C78C4"/>
    <w:rsid w:val="189D1E4F"/>
    <w:rsid w:val="18A24E51"/>
    <w:rsid w:val="18A94431"/>
    <w:rsid w:val="18AB63FB"/>
    <w:rsid w:val="18C64FE3"/>
    <w:rsid w:val="19212219"/>
    <w:rsid w:val="192D693B"/>
    <w:rsid w:val="193A1A74"/>
    <w:rsid w:val="193F1D30"/>
    <w:rsid w:val="19494D42"/>
    <w:rsid w:val="194A0A34"/>
    <w:rsid w:val="195D743D"/>
    <w:rsid w:val="19601486"/>
    <w:rsid w:val="19956E3C"/>
    <w:rsid w:val="19D50CF4"/>
    <w:rsid w:val="19DB4ABE"/>
    <w:rsid w:val="19E23081"/>
    <w:rsid w:val="19EE47F1"/>
    <w:rsid w:val="1A03617E"/>
    <w:rsid w:val="1A0A53A3"/>
    <w:rsid w:val="1A0F6EBC"/>
    <w:rsid w:val="1A246465"/>
    <w:rsid w:val="1A475CB0"/>
    <w:rsid w:val="1A641449"/>
    <w:rsid w:val="1A872120"/>
    <w:rsid w:val="1A977D8D"/>
    <w:rsid w:val="1A9A04D5"/>
    <w:rsid w:val="1AAE3F81"/>
    <w:rsid w:val="1AC10A0A"/>
    <w:rsid w:val="1ACA59D4"/>
    <w:rsid w:val="1AF5395E"/>
    <w:rsid w:val="1B100797"/>
    <w:rsid w:val="1B505038"/>
    <w:rsid w:val="1B66396A"/>
    <w:rsid w:val="1B866CAC"/>
    <w:rsid w:val="1B9E0794"/>
    <w:rsid w:val="1C961170"/>
    <w:rsid w:val="1C980A44"/>
    <w:rsid w:val="1CBA195D"/>
    <w:rsid w:val="1CD630BE"/>
    <w:rsid w:val="1CDC3027"/>
    <w:rsid w:val="1CFF6D16"/>
    <w:rsid w:val="1D01483C"/>
    <w:rsid w:val="1D0E51AB"/>
    <w:rsid w:val="1D36795A"/>
    <w:rsid w:val="1D7C2114"/>
    <w:rsid w:val="1DC616C6"/>
    <w:rsid w:val="1DEB6D11"/>
    <w:rsid w:val="1E222CBC"/>
    <w:rsid w:val="1E2E7514"/>
    <w:rsid w:val="1E4223B8"/>
    <w:rsid w:val="1E517871"/>
    <w:rsid w:val="1E615806"/>
    <w:rsid w:val="1E8108A7"/>
    <w:rsid w:val="1EE6018D"/>
    <w:rsid w:val="1F1D3483"/>
    <w:rsid w:val="1F3B714B"/>
    <w:rsid w:val="1F3C1B5B"/>
    <w:rsid w:val="1F3F164B"/>
    <w:rsid w:val="1F4E5D32"/>
    <w:rsid w:val="1F885C90"/>
    <w:rsid w:val="1F986B12"/>
    <w:rsid w:val="1F9A0F77"/>
    <w:rsid w:val="1F9E2816"/>
    <w:rsid w:val="1FC81641"/>
    <w:rsid w:val="1FD8433A"/>
    <w:rsid w:val="1FF464CE"/>
    <w:rsid w:val="1FFC578E"/>
    <w:rsid w:val="20457135"/>
    <w:rsid w:val="2076109D"/>
    <w:rsid w:val="207C3589"/>
    <w:rsid w:val="20823EE5"/>
    <w:rsid w:val="20915ED7"/>
    <w:rsid w:val="20983709"/>
    <w:rsid w:val="20B322F1"/>
    <w:rsid w:val="20BE47F2"/>
    <w:rsid w:val="20E34F84"/>
    <w:rsid w:val="20E93F65"/>
    <w:rsid w:val="2100305C"/>
    <w:rsid w:val="211B2F3F"/>
    <w:rsid w:val="211D3C0E"/>
    <w:rsid w:val="211F34E2"/>
    <w:rsid w:val="215869F4"/>
    <w:rsid w:val="21635AC5"/>
    <w:rsid w:val="216435EB"/>
    <w:rsid w:val="21676C37"/>
    <w:rsid w:val="21701F90"/>
    <w:rsid w:val="21B55BF5"/>
    <w:rsid w:val="21B82027"/>
    <w:rsid w:val="21DC7625"/>
    <w:rsid w:val="21E04D26"/>
    <w:rsid w:val="21F726B1"/>
    <w:rsid w:val="22140B6D"/>
    <w:rsid w:val="221A7B60"/>
    <w:rsid w:val="221B4C06"/>
    <w:rsid w:val="2253637F"/>
    <w:rsid w:val="225C2514"/>
    <w:rsid w:val="225E003A"/>
    <w:rsid w:val="228A0E2F"/>
    <w:rsid w:val="229F0D2D"/>
    <w:rsid w:val="22A7644A"/>
    <w:rsid w:val="22DD3655"/>
    <w:rsid w:val="22F8048F"/>
    <w:rsid w:val="22FE5379"/>
    <w:rsid w:val="231F223F"/>
    <w:rsid w:val="236E0751"/>
    <w:rsid w:val="23F25B16"/>
    <w:rsid w:val="242573BB"/>
    <w:rsid w:val="2483647E"/>
    <w:rsid w:val="24A02B8C"/>
    <w:rsid w:val="24AA7BA4"/>
    <w:rsid w:val="24E65838"/>
    <w:rsid w:val="252235A1"/>
    <w:rsid w:val="25432F15"/>
    <w:rsid w:val="25513E86"/>
    <w:rsid w:val="257162D7"/>
    <w:rsid w:val="257A162F"/>
    <w:rsid w:val="25920CD2"/>
    <w:rsid w:val="25B831FB"/>
    <w:rsid w:val="2630482B"/>
    <w:rsid w:val="264F486A"/>
    <w:rsid w:val="2670658E"/>
    <w:rsid w:val="269943C5"/>
    <w:rsid w:val="26A050C5"/>
    <w:rsid w:val="27152BE2"/>
    <w:rsid w:val="27383550"/>
    <w:rsid w:val="2740389A"/>
    <w:rsid w:val="27624129"/>
    <w:rsid w:val="2765371D"/>
    <w:rsid w:val="27764507"/>
    <w:rsid w:val="277D0F28"/>
    <w:rsid w:val="279664C8"/>
    <w:rsid w:val="27AD17E2"/>
    <w:rsid w:val="27B94AFB"/>
    <w:rsid w:val="27BE796C"/>
    <w:rsid w:val="27D05536"/>
    <w:rsid w:val="27DD5EA5"/>
    <w:rsid w:val="27FC27CF"/>
    <w:rsid w:val="27FF5E1C"/>
    <w:rsid w:val="281807E0"/>
    <w:rsid w:val="283A32F8"/>
    <w:rsid w:val="288A1856"/>
    <w:rsid w:val="28BC50BB"/>
    <w:rsid w:val="28CC03F4"/>
    <w:rsid w:val="28E04A81"/>
    <w:rsid w:val="28E15521"/>
    <w:rsid w:val="29507F08"/>
    <w:rsid w:val="297B3BC8"/>
    <w:rsid w:val="29AC1FD3"/>
    <w:rsid w:val="29B437EF"/>
    <w:rsid w:val="29B9024C"/>
    <w:rsid w:val="29FF6151"/>
    <w:rsid w:val="29FF65A7"/>
    <w:rsid w:val="2A4B7313"/>
    <w:rsid w:val="2A5C7555"/>
    <w:rsid w:val="2A7F1496"/>
    <w:rsid w:val="2A9036A3"/>
    <w:rsid w:val="2B1264B8"/>
    <w:rsid w:val="2B4F0E68"/>
    <w:rsid w:val="2B5132D3"/>
    <w:rsid w:val="2B5305D3"/>
    <w:rsid w:val="2B732DA8"/>
    <w:rsid w:val="2B822FEC"/>
    <w:rsid w:val="2BAD5B8F"/>
    <w:rsid w:val="2BAF2CC7"/>
    <w:rsid w:val="2BCA04EF"/>
    <w:rsid w:val="2BD804A6"/>
    <w:rsid w:val="2BE5357A"/>
    <w:rsid w:val="2BEF61A7"/>
    <w:rsid w:val="2BF043F9"/>
    <w:rsid w:val="2BF10171"/>
    <w:rsid w:val="2BFC0FF0"/>
    <w:rsid w:val="2C58739C"/>
    <w:rsid w:val="2CA451E4"/>
    <w:rsid w:val="2CBE44F7"/>
    <w:rsid w:val="2CD45C9E"/>
    <w:rsid w:val="2CD94F5A"/>
    <w:rsid w:val="2CF63C91"/>
    <w:rsid w:val="2D053ED4"/>
    <w:rsid w:val="2D0F4D53"/>
    <w:rsid w:val="2D12039F"/>
    <w:rsid w:val="2D214A9F"/>
    <w:rsid w:val="2D2325A3"/>
    <w:rsid w:val="2D287BC3"/>
    <w:rsid w:val="2D2D5686"/>
    <w:rsid w:val="2D572256"/>
    <w:rsid w:val="2D60735C"/>
    <w:rsid w:val="2DAE0DCC"/>
    <w:rsid w:val="2DD438A6"/>
    <w:rsid w:val="2DD90EBD"/>
    <w:rsid w:val="2E0E6DB8"/>
    <w:rsid w:val="2E33681F"/>
    <w:rsid w:val="2E3D769E"/>
    <w:rsid w:val="2E4A5917"/>
    <w:rsid w:val="2E81758A"/>
    <w:rsid w:val="2E821554"/>
    <w:rsid w:val="2EA45A85"/>
    <w:rsid w:val="2EA66FF1"/>
    <w:rsid w:val="2EC27BA3"/>
    <w:rsid w:val="2ECE6548"/>
    <w:rsid w:val="2EFC4E63"/>
    <w:rsid w:val="2EFE0307"/>
    <w:rsid w:val="2F155F25"/>
    <w:rsid w:val="2F1F3F49"/>
    <w:rsid w:val="2F2D43AF"/>
    <w:rsid w:val="2F3C5BA7"/>
    <w:rsid w:val="2F6D3FB3"/>
    <w:rsid w:val="2F7C08E8"/>
    <w:rsid w:val="2FC8625C"/>
    <w:rsid w:val="2FD302BA"/>
    <w:rsid w:val="2FF5119A"/>
    <w:rsid w:val="301D1535"/>
    <w:rsid w:val="302503E9"/>
    <w:rsid w:val="3029612C"/>
    <w:rsid w:val="30406FD1"/>
    <w:rsid w:val="30415BF1"/>
    <w:rsid w:val="305B205D"/>
    <w:rsid w:val="31091AB9"/>
    <w:rsid w:val="310D09B0"/>
    <w:rsid w:val="3164003F"/>
    <w:rsid w:val="319D6E9C"/>
    <w:rsid w:val="31C91F5C"/>
    <w:rsid w:val="31F14A27"/>
    <w:rsid w:val="323E3901"/>
    <w:rsid w:val="324841CC"/>
    <w:rsid w:val="32490FD1"/>
    <w:rsid w:val="32800084"/>
    <w:rsid w:val="32B819E9"/>
    <w:rsid w:val="32BA1751"/>
    <w:rsid w:val="32DA54BB"/>
    <w:rsid w:val="32E7407C"/>
    <w:rsid w:val="33092244"/>
    <w:rsid w:val="3321758E"/>
    <w:rsid w:val="3390372F"/>
    <w:rsid w:val="3393520F"/>
    <w:rsid w:val="339A6137"/>
    <w:rsid w:val="33C30645"/>
    <w:rsid w:val="33D47DAE"/>
    <w:rsid w:val="33DC34B5"/>
    <w:rsid w:val="33FC76B3"/>
    <w:rsid w:val="34122BB0"/>
    <w:rsid w:val="343E1A7A"/>
    <w:rsid w:val="346D06AE"/>
    <w:rsid w:val="34806536"/>
    <w:rsid w:val="34F8431E"/>
    <w:rsid w:val="351D0FBD"/>
    <w:rsid w:val="35371481"/>
    <w:rsid w:val="353B4DCC"/>
    <w:rsid w:val="353D68D9"/>
    <w:rsid w:val="353D7F83"/>
    <w:rsid w:val="353E55E3"/>
    <w:rsid w:val="3583567E"/>
    <w:rsid w:val="35AD335B"/>
    <w:rsid w:val="35C7745C"/>
    <w:rsid w:val="361C3EBD"/>
    <w:rsid w:val="362F3D70"/>
    <w:rsid w:val="364D112C"/>
    <w:rsid w:val="36775D08"/>
    <w:rsid w:val="36A54032"/>
    <w:rsid w:val="36B50719"/>
    <w:rsid w:val="36C14C4C"/>
    <w:rsid w:val="36DC1557"/>
    <w:rsid w:val="37081E25"/>
    <w:rsid w:val="373C0644"/>
    <w:rsid w:val="374675C3"/>
    <w:rsid w:val="37832CE2"/>
    <w:rsid w:val="37870DB4"/>
    <w:rsid w:val="37B926D4"/>
    <w:rsid w:val="3805122C"/>
    <w:rsid w:val="383218F5"/>
    <w:rsid w:val="383733B0"/>
    <w:rsid w:val="385555E4"/>
    <w:rsid w:val="386D0B7F"/>
    <w:rsid w:val="38714929"/>
    <w:rsid w:val="388F0AF6"/>
    <w:rsid w:val="38B62526"/>
    <w:rsid w:val="38C05153"/>
    <w:rsid w:val="38CE5AC2"/>
    <w:rsid w:val="38D86941"/>
    <w:rsid w:val="38DD3F57"/>
    <w:rsid w:val="38F848ED"/>
    <w:rsid w:val="390A6214"/>
    <w:rsid w:val="391D1E5E"/>
    <w:rsid w:val="399565E0"/>
    <w:rsid w:val="39B85B5E"/>
    <w:rsid w:val="39BE7F3D"/>
    <w:rsid w:val="39C62C3D"/>
    <w:rsid w:val="39C849F8"/>
    <w:rsid w:val="39DE1D35"/>
    <w:rsid w:val="39E135D3"/>
    <w:rsid w:val="39FA28E7"/>
    <w:rsid w:val="3A1F234D"/>
    <w:rsid w:val="3A4678DA"/>
    <w:rsid w:val="3A5C70FE"/>
    <w:rsid w:val="3A7943D6"/>
    <w:rsid w:val="3A8723CC"/>
    <w:rsid w:val="3AB26D1E"/>
    <w:rsid w:val="3AC157C6"/>
    <w:rsid w:val="3ADB6274"/>
    <w:rsid w:val="3AF7062E"/>
    <w:rsid w:val="3B150861"/>
    <w:rsid w:val="3B1654FE"/>
    <w:rsid w:val="3B181276"/>
    <w:rsid w:val="3B245E6D"/>
    <w:rsid w:val="3B2D5994"/>
    <w:rsid w:val="3B2E2848"/>
    <w:rsid w:val="3B6444BC"/>
    <w:rsid w:val="3B7364AD"/>
    <w:rsid w:val="3B854432"/>
    <w:rsid w:val="3BC66F24"/>
    <w:rsid w:val="3BCF6ED8"/>
    <w:rsid w:val="3C0812EB"/>
    <w:rsid w:val="3C241E9D"/>
    <w:rsid w:val="3C3E2F5F"/>
    <w:rsid w:val="3C4542ED"/>
    <w:rsid w:val="3C4953F6"/>
    <w:rsid w:val="3C53008C"/>
    <w:rsid w:val="3C6A5D87"/>
    <w:rsid w:val="3C6B7ACC"/>
    <w:rsid w:val="3C776471"/>
    <w:rsid w:val="3CB13731"/>
    <w:rsid w:val="3CD016DD"/>
    <w:rsid w:val="3D001FC2"/>
    <w:rsid w:val="3D170CD4"/>
    <w:rsid w:val="3D1D25E7"/>
    <w:rsid w:val="3D2A34E3"/>
    <w:rsid w:val="3D347EBE"/>
    <w:rsid w:val="3D523160"/>
    <w:rsid w:val="3D6C3AFB"/>
    <w:rsid w:val="3D6C58AA"/>
    <w:rsid w:val="3D9D1F07"/>
    <w:rsid w:val="3DB746E2"/>
    <w:rsid w:val="3DCC1F6D"/>
    <w:rsid w:val="3DCF7004"/>
    <w:rsid w:val="3DDC2A2F"/>
    <w:rsid w:val="3DFD29A6"/>
    <w:rsid w:val="3E2B7513"/>
    <w:rsid w:val="3E3907B5"/>
    <w:rsid w:val="3E762E96"/>
    <w:rsid w:val="3E990920"/>
    <w:rsid w:val="3EB5502E"/>
    <w:rsid w:val="3EBE0387"/>
    <w:rsid w:val="3EED6576"/>
    <w:rsid w:val="3EEF0540"/>
    <w:rsid w:val="3EEF7F0D"/>
    <w:rsid w:val="3EFE69D5"/>
    <w:rsid w:val="3F0071E4"/>
    <w:rsid w:val="3F3A6423"/>
    <w:rsid w:val="3F4C5993"/>
    <w:rsid w:val="3F57524D"/>
    <w:rsid w:val="3F740A45"/>
    <w:rsid w:val="3F760EDC"/>
    <w:rsid w:val="3FD721D2"/>
    <w:rsid w:val="3FE536F1"/>
    <w:rsid w:val="3FEB571C"/>
    <w:rsid w:val="404B3E9C"/>
    <w:rsid w:val="406961F5"/>
    <w:rsid w:val="408B2F20"/>
    <w:rsid w:val="409E1450"/>
    <w:rsid w:val="409E2D40"/>
    <w:rsid w:val="40BA4B7E"/>
    <w:rsid w:val="40CF284C"/>
    <w:rsid w:val="40D30C94"/>
    <w:rsid w:val="40E22487"/>
    <w:rsid w:val="40F167F2"/>
    <w:rsid w:val="41232723"/>
    <w:rsid w:val="41AC2719"/>
    <w:rsid w:val="41C0047C"/>
    <w:rsid w:val="41F0430F"/>
    <w:rsid w:val="423A74FB"/>
    <w:rsid w:val="42870A90"/>
    <w:rsid w:val="430345BA"/>
    <w:rsid w:val="43065E58"/>
    <w:rsid w:val="4320784B"/>
    <w:rsid w:val="43344580"/>
    <w:rsid w:val="434150E2"/>
    <w:rsid w:val="4346094B"/>
    <w:rsid w:val="43572B58"/>
    <w:rsid w:val="436A04F5"/>
    <w:rsid w:val="43764C73"/>
    <w:rsid w:val="43C755E8"/>
    <w:rsid w:val="43DB53B8"/>
    <w:rsid w:val="43F53AD7"/>
    <w:rsid w:val="440D60D4"/>
    <w:rsid w:val="44332C7D"/>
    <w:rsid w:val="444F5BC2"/>
    <w:rsid w:val="445D027C"/>
    <w:rsid w:val="447B63D2"/>
    <w:rsid w:val="448434D9"/>
    <w:rsid w:val="449A71A0"/>
    <w:rsid w:val="44A15976"/>
    <w:rsid w:val="44A27E03"/>
    <w:rsid w:val="44C45668"/>
    <w:rsid w:val="44DE7A07"/>
    <w:rsid w:val="44ED5522"/>
    <w:rsid w:val="44F452B1"/>
    <w:rsid w:val="45156827"/>
    <w:rsid w:val="453C3DB3"/>
    <w:rsid w:val="457B0D80"/>
    <w:rsid w:val="45D264C6"/>
    <w:rsid w:val="45ED50AE"/>
    <w:rsid w:val="45F32FB9"/>
    <w:rsid w:val="46072613"/>
    <w:rsid w:val="460B409F"/>
    <w:rsid w:val="462A00B0"/>
    <w:rsid w:val="46401681"/>
    <w:rsid w:val="46537607"/>
    <w:rsid w:val="46601D24"/>
    <w:rsid w:val="466123A4"/>
    <w:rsid w:val="46690BD8"/>
    <w:rsid w:val="46875502"/>
    <w:rsid w:val="46926171"/>
    <w:rsid w:val="46965745"/>
    <w:rsid w:val="46B12B90"/>
    <w:rsid w:val="47261D77"/>
    <w:rsid w:val="473F171E"/>
    <w:rsid w:val="474156B1"/>
    <w:rsid w:val="475F1B14"/>
    <w:rsid w:val="475F1FDB"/>
    <w:rsid w:val="47794E4B"/>
    <w:rsid w:val="479779C7"/>
    <w:rsid w:val="47A65E5C"/>
    <w:rsid w:val="47B916EB"/>
    <w:rsid w:val="47EF15B1"/>
    <w:rsid w:val="47EF7F9E"/>
    <w:rsid w:val="48315726"/>
    <w:rsid w:val="48362D3C"/>
    <w:rsid w:val="483D491F"/>
    <w:rsid w:val="487877F8"/>
    <w:rsid w:val="487E46E3"/>
    <w:rsid w:val="492E303F"/>
    <w:rsid w:val="493A443D"/>
    <w:rsid w:val="49470F79"/>
    <w:rsid w:val="495C6F05"/>
    <w:rsid w:val="4970227E"/>
    <w:rsid w:val="499C7517"/>
    <w:rsid w:val="49BF4FB3"/>
    <w:rsid w:val="49EB5DA8"/>
    <w:rsid w:val="49F42EAF"/>
    <w:rsid w:val="4A5E657A"/>
    <w:rsid w:val="4A802994"/>
    <w:rsid w:val="4A9F72BE"/>
    <w:rsid w:val="4B061370"/>
    <w:rsid w:val="4B0E61F2"/>
    <w:rsid w:val="4B1355B6"/>
    <w:rsid w:val="4B28105C"/>
    <w:rsid w:val="4B3043BA"/>
    <w:rsid w:val="4B661B8A"/>
    <w:rsid w:val="4B693428"/>
    <w:rsid w:val="4B6E4EE3"/>
    <w:rsid w:val="4B7D3C6A"/>
    <w:rsid w:val="4B893ACB"/>
    <w:rsid w:val="4B95421D"/>
    <w:rsid w:val="4B9F32EE"/>
    <w:rsid w:val="4BE40D01"/>
    <w:rsid w:val="4C1C1C38"/>
    <w:rsid w:val="4C2D5DCC"/>
    <w:rsid w:val="4C453E95"/>
    <w:rsid w:val="4C4F073F"/>
    <w:rsid w:val="4C5F3343"/>
    <w:rsid w:val="4C620E5B"/>
    <w:rsid w:val="4C960406"/>
    <w:rsid w:val="4CBA03DF"/>
    <w:rsid w:val="4CBB5F06"/>
    <w:rsid w:val="4CD60F91"/>
    <w:rsid w:val="4CF60CEC"/>
    <w:rsid w:val="4CF66490"/>
    <w:rsid w:val="4CFE5A61"/>
    <w:rsid w:val="4D312F34"/>
    <w:rsid w:val="4D31441A"/>
    <w:rsid w:val="4D5F0F87"/>
    <w:rsid w:val="4D87403A"/>
    <w:rsid w:val="4DB766CD"/>
    <w:rsid w:val="4DCF7EBB"/>
    <w:rsid w:val="4DD728CB"/>
    <w:rsid w:val="4DEB5DBE"/>
    <w:rsid w:val="4DFB6F66"/>
    <w:rsid w:val="4E257ADB"/>
    <w:rsid w:val="4E347D1E"/>
    <w:rsid w:val="4E577EB0"/>
    <w:rsid w:val="4E7E368F"/>
    <w:rsid w:val="4E847B38"/>
    <w:rsid w:val="4E8D5680"/>
    <w:rsid w:val="4EB15F91"/>
    <w:rsid w:val="4EB40E5E"/>
    <w:rsid w:val="4EEC684A"/>
    <w:rsid w:val="4EF56E5A"/>
    <w:rsid w:val="4F2953A8"/>
    <w:rsid w:val="4FBF5D0D"/>
    <w:rsid w:val="4FC7696F"/>
    <w:rsid w:val="4FF754A7"/>
    <w:rsid w:val="505521CD"/>
    <w:rsid w:val="506D39BB"/>
    <w:rsid w:val="508A1A80"/>
    <w:rsid w:val="50AA42C7"/>
    <w:rsid w:val="50BB4726"/>
    <w:rsid w:val="50BE4216"/>
    <w:rsid w:val="50E07940"/>
    <w:rsid w:val="50EA63EE"/>
    <w:rsid w:val="51330FBE"/>
    <w:rsid w:val="51406644"/>
    <w:rsid w:val="514E10F6"/>
    <w:rsid w:val="517A013D"/>
    <w:rsid w:val="517D7C2E"/>
    <w:rsid w:val="51803BAD"/>
    <w:rsid w:val="51954267"/>
    <w:rsid w:val="519E6C43"/>
    <w:rsid w:val="51AB6549"/>
    <w:rsid w:val="51B339A7"/>
    <w:rsid w:val="51DA33C1"/>
    <w:rsid w:val="52020133"/>
    <w:rsid w:val="523F34A1"/>
    <w:rsid w:val="5245699D"/>
    <w:rsid w:val="527506DA"/>
    <w:rsid w:val="527B3A9A"/>
    <w:rsid w:val="528857E9"/>
    <w:rsid w:val="52A449A0"/>
    <w:rsid w:val="52DB4C0C"/>
    <w:rsid w:val="52FE034E"/>
    <w:rsid w:val="530323B4"/>
    <w:rsid w:val="53206AC2"/>
    <w:rsid w:val="535A6478"/>
    <w:rsid w:val="535A778E"/>
    <w:rsid w:val="535D1AC5"/>
    <w:rsid w:val="53CE4770"/>
    <w:rsid w:val="53D004E8"/>
    <w:rsid w:val="53F8725A"/>
    <w:rsid w:val="540328FB"/>
    <w:rsid w:val="540C500F"/>
    <w:rsid w:val="540C56F9"/>
    <w:rsid w:val="54102FDB"/>
    <w:rsid w:val="54751090"/>
    <w:rsid w:val="547C593F"/>
    <w:rsid w:val="54C8750C"/>
    <w:rsid w:val="54EF2BF0"/>
    <w:rsid w:val="54F45A78"/>
    <w:rsid w:val="5565703A"/>
    <w:rsid w:val="55833A95"/>
    <w:rsid w:val="559441A3"/>
    <w:rsid w:val="55986DE4"/>
    <w:rsid w:val="55CE1F9F"/>
    <w:rsid w:val="55D65B5E"/>
    <w:rsid w:val="55DB5FB8"/>
    <w:rsid w:val="56066443"/>
    <w:rsid w:val="56310FE7"/>
    <w:rsid w:val="5632548A"/>
    <w:rsid w:val="56571CAE"/>
    <w:rsid w:val="565D002E"/>
    <w:rsid w:val="5689497F"/>
    <w:rsid w:val="56925B1E"/>
    <w:rsid w:val="56C5406C"/>
    <w:rsid w:val="56DA1970"/>
    <w:rsid w:val="56FA5424"/>
    <w:rsid w:val="56FA587C"/>
    <w:rsid w:val="571A1A7B"/>
    <w:rsid w:val="571C57F3"/>
    <w:rsid w:val="573B2E2C"/>
    <w:rsid w:val="57A17A49"/>
    <w:rsid w:val="57B63E99"/>
    <w:rsid w:val="57CE5766"/>
    <w:rsid w:val="57EF4CB5"/>
    <w:rsid w:val="5814296E"/>
    <w:rsid w:val="581877F1"/>
    <w:rsid w:val="581B6ABF"/>
    <w:rsid w:val="581C1D44"/>
    <w:rsid w:val="584D1C0F"/>
    <w:rsid w:val="59232E69"/>
    <w:rsid w:val="59457C45"/>
    <w:rsid w:val="59505353"/>
    <w:rsid w:val="596040BD"/>
    <w:rsid w:val="5980650D"/>
    <w:rsid w:val="59965D30"/>
    <w:rsid w:val="59A95F5E"/>
    <w:rsid w:val="59C06909"/>
    <w:rsid w:val="59C83D76"/>
    <w:rsid w:val="5A186745"/>
    <w:rsid w:val="5A195EAB"/>
    <w:rsid w:val="5A1D74F1"/>
    <w:rsid w:val="5A221372"/>
    <w:rsid w:val="5A693FDA"/>
    <w:rsid w:val="5AE7758C"/>
    <w:rsid w:val="5AE825BC"/>
    <w:rsid w:val="5AE96334"/>
    <w:rsid w:val="5AEF6D32"/>
    <w:rsid w:val="5AF823AC"/>
    <w:rsid w:val="5B3F7BDF"/>
    <w:rsid w:val="5B70610D"/>
    <w:rsid w:val="5B9C6F02"/>
    <w:rsid w:val="5BA54009"/>
    <w:rsid w:val="5BA74225"/>
    <w:rsid w:val="5BB93F58"/>
    <w:rsid w:val="5BCB1502"/>
    <w:rsid w:val="5BD64901"/>
    <w:rsid w:val="5BE15701"/>
    <w:rsid w:val="5BF94355"/>
    <w:rsid w:val="5C58551F"/>
    <w:rsid w:val="5C693288"/>
    <w:rsid w:val="5C7560D1"/>
    <w:rsid w:val="5C9A79FA"/>
    <w:rsid w:val="5CAA2732"/>
    <w:rsid w:val="5CF36FF6"/>
    <w:rsid w:val="5CF74D38"/>
    <w:rsid w:val="5D0F19FE"/>
    <w:rsid w:val="5D1C654D"/>
    <w:rsid w:val="5D4E06D0"/>
    <w:rsid w:val="5DA30A1C"/>
    <w:rsid w:val="5DAA7FFC"/>
    <w:rsid w:val="5DB1138B"/>
    <w:rsid w:val="5DC7295C"/>
    <w:rsid w:val="5DD1655A"/>
    <w:rsid w:val="5DD76352"/>
    <w:rsid w:val="5DE11544"/>
    <w:rsid w:val="5E2733FB"/>
    <w:rsid w:val="5E323B4E"/>
    <w:rsid w:val="5E36363E"/>
    <w:rsid w:val="5E572CB1"/>
    <w:rsid w:val="5EF04DAB"/>
    <w:rsid w:val="5EFD23AE"/>
    <w:rsid w:val="5F223BC2"/>
    <w:rsid w:val="5F334021"/>
    <w:rsid w:val="5F352A44"/>
    <w:rsid w:val="5F410A39"/>
    <w:rsid w:val="5F610B8F"/>
    <w:rsid w:val="5F702B80"/>
    <w:rsid w:val="5F9930FC"/>
    <w:rsid w:val="5FA8056B"/>
    <w:rsid w:val="5FB834FC"/>
    <w:rsid w:val="5FC44A06"/>
    <w:rsid w:val="5FD57B17"/>
    <w:rsid w:val="5FE13A7D"/>
    <w:rsid w:val="60161126"/>
    <w:rsid w:val="60430294"/>
    <w:rsid w:val="607A610C"/>
    <w:rsid w:val="60A60AAB"/>
    <w:rsid w:val="60B402EB"/>
    <w:rsid w:val="60E6759D"/>
    <w:rsid w:val="6126799A"/>
    <w:rsid w:val="612754C0"/>
    <w:rsid w:val="614D13CA"/>
    <w:rsid w:val="6189456E"/>
    <w:rsid w:val="618B1EF3"/>
    <w:rsid w:val="61954B1F"/>
    <w:rsid w:val="619568CD"/>
    <w:rsid w:val="61972E12"/>
    <w:rsid w:val="61B31076"/>
    <w:rsid w:val="61BF4260"/>
    <w:rsid w:val="62012C1D"/>
    <w:rsid w:val="620A72BB"/>
    <w:rsid w:val="62375BD7"/>
    <w:rsid w:val="623E51B7"/>
    <w:rsid w:val="6243457B"/>
    <w:rsid w:val="62652744"/>
    <w:rsid w:val="62674728"/>
    <w:rsid w:val="627F30DF"/>
    <w:rsid w:val="62A72A5A"/>
    <w:rsid w:val="62DD3054"/>
    <w:rsid w:val="631F6190"/>
    <w:rsid w:val="63863D2C"/>
    <w:rsid w:val="63B30F40"/>
    <w:rsid w:val="63E43B3C"/>
    <w:rsid w:val="640F17B5"/>
    <w:rsid w:val="64283A29"/>
    <w:rsid w:val="64300B2F"/>
    <w:rsid w:val="64475FF6"/>
    <w:rsid w:val="64515C6C"/>
    <w:rsid w:val="64524F4A"/>
    <w:rsid w:val="646F78AA"/>
    <w:rsid w:val="64A6755C"/>
    <w:rsid w:val="64C319A4"/>
    <w:rsid w:val="64F63B27"/>
    <w:rsid w:val="650A1380"/>
    <w:rsid w:val="651B358E"/>
    <w:rsid w:val="652F2B95"/>
    <w:rsid w:val="655C56D8"/>
    <w:rsid w:val="65911F59"/>
    <w:rsid w:val="662E64F4"/>
    <w:rsid w:val="66330D3F"/>
    <w:rsid w:val="664D3B56"/>
    <w:rsid w:val="6650370B"/>
    <w:rsid w:val="673264FC"/>
    <w:rsid w:val="674C7A2E"/>
    <w:rsid w:val="67582877"/>
    <w:rsid w:val="67753429"/>
    <w:rsid w:val="6787315C"/>
    <w:rsid w:val="67B46F27"/>
    <w:rsid w:val="67C01C77"/>
    <w:rsid w:val="67CE0D8B"/>
    <w:rsid w:val="68004A7F"/>
    <w:rsid w:val="68014CBD"/>
    <w:rsid w:val="680E73DA"/>
    <w:rsid w:val="68104F00"/>
    <w:rsid w:val="68273FF7"/>
    <w:rsid w:val="683230C8"/>
    <w:rsid w:val="686E1C26"/>
    <w:rsid w:val="687221D0"/>
    <w:rsid w:val="687E630D"/>
    <w:rsid w:val="68C2005E"/>
    <w:rsid w:val="68CB7079"/>
    <w:rsid w:val="68EB0603"/>
    <w:rsid w:val="691427CE"/>
    <w:rsid w:val="69503271"/>
    <w:rsid w:val="696C085C"/>
    <w:rsid w:val="696D1EDE"/>
    <w:rsid w:val="699762C9"/>
    <w:rsid w:val="69B96006"/>
    <w:rsid w:val="69CE3FD7"/>
    <w:rsid w:val="6A072332"/>
    <w:rsid w:val="6A2E260A"/>
    <w:rsid w:val="6A433405"/>
    <w:rsid w:val="6A786D8C"/>
    <w:rsid w:val="6A7A2B04"/>
    <w:rsid w:val="6A9C0CCD"/>
    <w:rsid w:val="6AD77F57"/>
    <w:rsid w:val="6AE840BF"/>
    <w:rsid w:val="6AEF34F2"/>
    <w:rsid w:val="6B036F9E"/>
    <w:rsid w:val="6B156899"/>
    <w:rsid w:val="6B340F05"/>
    <w:rsid w:val="6B5E0AAA"/>
    <w:rsid w:val="6B785E1C"/>
    <w:rsid w:val="6B96571C"/>
    <w:rsid w:val="6BA14036"/>
    <w:rsid w:val="6BDA3789"/>
    <w:rsid w:val="6C027255"/>
    <w:rsid w:val="6C07661A"/>
    <w:rsid w:val="6C117498"/>
    <w:rsid w:val="6C146074"/>
    <w:rsid w:val="6C19463B"/>
    <w:rsid w:val="6C221277"/>
    <w:rsid w:val="6C240F7A"/>
    <w:rsid w:val="6C256600"/>
    <w:rsid w:val="6C2F4EC9"/>
    <w:rsid w:val="6C411AAB"/>
    <w:rsid w:val="6C4F09F8"/>
    <w:rsid w:val="6C757A27"/>
    <w:rsid w:val="6C7D4B2E"/>
    <w:rsid w:val="6CA83959"/>
    <w:rsid w:val="6CBF5146"/>
    <w:rsid w:val="6CF50B68"/>
    <w:rsid w:val="6CF546C4"/>
    <w:rsid w:val="6D1A6D27"/>
    <w:rsid w:val="6D6830E8"/>
    <w:rsid w:val="6D6D06FE"/>
    <w:rsid w:val="6D6F26C8"/>
    <w:rsid w:val="6D7952F5"/>
    <w:rsid w:val="6D9E3456"/>
    <w:rsid w:val="6DDF2B41"/>
    <w:rsid w:val="6DE26A81"/>
    <w:rsid w:val="6DFB5C18"/>
    <w:rsid w:val="6E0C7D41"/>
    <w:rsid w:val="6E3336CF"/>
    <w:rsid w:val="6E4B5505"/>
    <w:rsid w:val="6E8757F0"/>
    <w:rsid w:val="6E920CE8"/>
    <w:rsid w:val="6ED570BB"/>
    <w:rsid w:val="6ED722D3"/>
    <w:rsid w:val="6F086931"/>
    <w:rsid w:val="6F525DFE"/>
    <w:rsid w:val="6F547DC8"/>
    <w:rsid w:val="6F6D49E6"/>
    <w:rsid w:val="6F712728"/>
    <w:rsid w:val="6F9401C4"/>
    <w:rsid w:val="6FC0720B"/>
    <w:rsid w:val="70294DB1"/>
    <w:rsid w:val="70B623BC"/>
    <w:rsid w:val="70DA60AB"/>
    <w:rsid w:val="70EC45A5"/>
    <w:rsid w:val="70FA0F18"/>
    <w:rsid w:val="710E6A10"/>
    <w:rsid w:val="71565641"/>
    <w:rsid w:val="718A5D23"/>
    <w:rsid w:val="719721EE"/>
    <w:rsid w:val="719C5A56"/>
    <w:rsid w:val="71B21E12"/>
    <w:rsid w:val="71B608C6"/>
    <w:rsid w:val="71BE5AC3"/>
    <w:rsid w:val="71E01DE7"/>
    <w:rsid w:val="71E54C43"/>
    <w:rsid w:val="71ED1E0E"/>
    <w:rsid w:val="71FB277D"/>
    <w:rsid w:val="71FD64F5"/>
    <w:rsid w:val="72250616"/>
    <w:rsid w:val="723B1038"/>
    <w:rsid w:val="727F3358"/>
    <w:rsid w:val="728C6641"/>
    <w:rsid w:val="72D41674"/>
    <w:rsid w:val="72E041C0"/>
    <w:rsid w:val="72FA0C86"/>
    <w:rsid w:val="7315786E"/>
    <w:rsid w:val="73397A01"/>
    <w:rsid w:val="7346211D"/>
    <w:rsid w:val="73485D2F"/>
    <w:rsid w:val="7349385B"/>
    <w:rsid w:val="73832A2A"/>
    <w:rsid w:val="73B9644B"/>
    <w:rsid w:val="73BC23E0"/>
    <w:rsid w:val="74365CEE"/>
    <w:rsid w:val="74650381"/>
    <w:rsid w:val="74731A24"/>
    <w:rsid w:val="74832F17"/>
    <w:rsid w:val="749A6CAF"/>
    <w:rsid w:val="74BD1F6B"/>
    <w:rsid w:val="74CE5F27"/>
    <w:rsid w:val="74D04EC1"/>
    <w:rsid w:val="74F72EF3"/>
    <w:rsid w:val="75003CE4"/>
    <w:rsid w:val="75061B64"/>
    <w:rsid w:val="750D133A"/>
    <w:rsid w:val="753164B5"/>
    <w:rsid w:val="755301E9"/>
    <w:rsid w:val="7554063B"/>
    <w:rsid w:val="755A763E"/>
    <w:rsid w:val="75A82C1C"/>
    <w:rsid w:val="75BC0475"/>
    <w:rsid w:val="75BC66C7"/>
    <w:rsid w:val="75BF40A3"/>
    <w:rsid w:val="75CB6D02"/>
    <w:rsid w:val="75E35A02"/>
    <w:rsid w:val="75EC1CD5"/>
    <w:rsid w:val="760065B4"/>
    <w:rsid w:val="76402E54"/>
    <w:rsid w:val="767D5E56"/>
    <w:rsid w:val="768720F9"/>
    <w:rsid w:val="76A809F9"/>
    <w:rsid w:val="76BC53F1"/>
    <w:rsid w:val="76F65C09"/>
    <w:rsid w:val="76FC03FE"/>
    <w:rsid w:val="771A18F7"/>
    <w:rsid w:val="771D3195"/>
    <w:rsid w:val="77933457"/>
    <w:rsid w:val="77C47AB5"/>
    <w:rsid w:val="77C978E6"/>
    <w:rsid w:val="77E45A61"/>
    <w:rsid w:val="7810554D"/>
    <w:rsid w:val="78112CFA"/>
    <w:rsid w:val="783E7867"/>
    <w:rsid w:val="78512783"/>
    <w:rsid w:val="785C7CED"/>
    <w:rsid w:val="788A0C9E"/>
    <w:rsid w:val="78BF6145"/>
    <w:rsid w:val="78CC5ADD"/>
    <w:rsid w:val="78EC1F8D"/>
    <w:rsid w:val="79484F48"/>
    <w:rsid w:val="79A5447E"/>
    <w:rsid w:val="79DB1E95"/>
    <w:rsid w:val="79F24465"/>
    <w:rsid w:val="7A0058B3"/>
    <w:rsid w:val="7A2661F1"/>
    <w:rsid w:val="7A542E1A"/>
    <w:rsid w:val="7A7D21E1"/>
    <w:rsid w:val="7ACE1D80"/>
    <w:rsid w:val="7AE0766E"/>
    <w:rsid w:val="7B054C06"/>
    <w:rsid w:val="7B09415C"/>
    <w:rsid w:val="7B130B37"/>
    <w:rsid w:val="7B931C78"/>
    <w:rsid w:val="7B9F6A50"/>
    <w:rsid w:val="7BA63759"/>
    <w:rsid w:val="7BAE5E49"/>
    <w:rsid w:val="7BBE506F"/>
    <w:rsid w:val="7BC9569A"/>
    <w:rsid w:val="7BD36A37"/>
    <w:rsid w:val="7C286864"/>
    <w:rsid w:val="7C2D5C29"/>
    <w:rsid w:val="7C482B29"/>
    <w:rsid w:val="7C590F32"/>
    <w:rsid w:val="7C8B294F"/>
    <w:rsid w:val="7CA55F50"/>
    <w:rsid w:val="7CD506B4"/>
    <w:rsid w:val="7CE273B4"/>
    <w:rsid w:val="7CEF22AC"/>
    <w:rsid w:val="7D00792A"/>
    <w:rsid w:val="7D0C3A90"/>
    <w:rsid w:val="7D197F5B"/>
    <w:rsid w:val="7D3D1E9B"/>
    <w:rsid w:val="7D831878"/>
    <w:rsid w:val="7D983576"/>
    <w:rsid w:val="7DDF11A4"/>
    <w:rsid w:val="7E3F2A6D"/>
    <w:rsid w:val="7E401171"/>
    <w:rsid w:val="7ED500EA"/>
    <w:rsid w:val="7F017B9C"/>
    <w:rsid w:val="7F0864D9"/>
    <w:rsid w:val="7F141D1B"/>
    <w:rsid w:val="7F1E7742"/>
    <w:rsid w:val="7F243BE2"/>
    <w:rsid w:val="7F317789"/>
    <w:rsid w:val="7F514C84"/>
    <w:rsid w:val="7FA57F46"/>
    <w:rsid w:val="7FEC5DFB"/>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5"/>
    <w:qFormat/>
    <w:uiPriority w:val="0"/>
    <w:pPr>
      <w:keepNext/>
      <w:tabs>
        <w:tab w:val="left" w:pos="1440"/>
        <w:tab w:val="left" w:pos="5670"/>
      </w:tabs>
      <w:spacing w:beforeLines="100" w:afterLines="100"/>
      <w:ind w:firstLine="2890" w:firstLineChars="1203"/>
      <w:jc w:val="left"/>
      <w:outlineLvl w:val="0"/>
    </w:pPr>
    <w:rPr>
      <w:rFonts w:ascii="黑体" w:eastAsia="仿宋"/>
      <w:b/>
      <w:kern w:val="44"/>
      <w:sz w:val="24"/>
      <w:szCs w:val="28"/>
    </w:rPr>
  </w:style>
  <w:style w:type="paragraph" w:styleId="3">
    <w:name w:val="heading 2"/>
    <w:basedOn w:val="1"/>
    <w:next w:val="1"/>
    <w:link w:val="76"/>
    <w:qFormat/>
    <w:uiPriority w:val="0"/>
    <w:pPr>
      <w:keepNext/>
      <w:keepLines/>
      <w:spacing w:before="120" w:after="120"/>
      <w:jc w:val="left"/>
      <w:outlineLvl w:val="1"/>
    </w:pPr>
    <w:rPr>
      <w:rFonts w:ascii="宋体" w:hAnsi="宋体"/>
      <w:b/>
      <w:szCs w:val="24"/>
    </w:rPr>
  </w:style>
  <w:style w:type="paragraph" w:styleId="4">
    <w:name w:val="heading 3"/>
    <w:basedOn w:val="1"/>
    <w:next w:val="5"/>
    <w:link w:val="77"/>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79"/>
    <w:qFormat/>
    <w:uiPriority w:val="0"/>
    <w:pPr>
      <w:keepNext/>
      <w:keepLines/>
      <w:spacing w:before="120" w:after="120"/>
      <w:outlineLvl w:val="3"/>
    </w:pPr>
    <w:rPr>
      <w:rFonts w:ascii="Arial" w:hAnsi="Arial" w:eastAsia="黑体"/>
      <w:b/>
      <w:sz w:val="28"/>
    </w:rPr>
  </w:style>
  <w:style w:type="paragraph" w:styleId="7">
    <w:name w:val="heading 5"/>
    <w:basedOn w:val="1"/>
    <w:next w:val="5"/>
    <w:link w:val="80"/>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82"/>
    <w:qFormat/>
    <w:uiPriority w:val="0"/>
    <w:pPr>
      <w:keepNext/>
      <w:keepLines/>
      <w:spacing w:before="240" w:after="64" w:line="320" w:lineRule="auto"/>
      <w:outlineLvl w:val="6"/>
    </w:pPr>
    <w:rPr>
      <w:b/>
      <w:bCs/>
      <w:sz w:val="24"/>
      <w:szCs w:val="24"/>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78"/>
    <w:qFormat/>
    <w:uiPriority w:val="0"/>
    <w:pPr>
      <w:ind w:firstLine="420"/>
    </w:pPr>
    <w:rPr>
      <w:kern w:val="0"/>
      <w:sz w:val="20"/>
    </w:r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85"/>
    <w:semiHidden/>
    <w:qFormat/>
    <w:uiPriority w:val="0"/>
    <w:pPr>
      <w:shd w:val="clear" w:color="auto" w:fill="000080"/>
    </w:pPr>
  </w:style>
  <w:style w:type="paragraph" w:styleId="19">
    <w:name w:val="annotation text"/>
    <w:basedOn w:val="1"/>
    <w:link w:val="86"/>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87"/>
    <w:qFormat/>
    <w:uiPriority w:val="0"/>
    <w:rPr>
      <w:rFonts w:ascii="仿宋_GB2312" w:eastAsia="仿宋_GB2312"/>
      <w:sz w:val="28"/>
    </w:rPr>
  </w:style>
  <w:style w:type="paragraph" w:styleId="22">
    <w:name w:val="Body Text 3"/>
    <w:basedOn w:val="1"/>
    <w:link w:val="88"/>
    <w:qFormat/>
    <w:uiPriority w:val="0"/>
    <w:rPr>
      <w:rFonts w:ascii="仿宋_GB2312" w:hAnsi="Arial" w:eastAsia="仿宋_GB2312"/>
      <w:sz w:val="32"/>
    </w:rPr>
  </w:style>
  <w:style w:type="paragraph" w:styleId="23">
    <w:name w:val="Body Text"/>
    <w:basedOn w:val="1"/>
    <w:next w:val="1"/>
    <w:link w:val="108"/>
    <w:qFormat/>
    <w:uiPriority w:val="0"/>
    <w:rPr>
      <w:rFonts w:ascii="楷体_GB2312" w:hAnsi="Arial" w:eastAsia="楷体_GB2312"/>
      <w:sz w:val="28"/>
    </w:rPr>
  </w:style>
  <w:style w:type="paragraph" w:styleId="24">
    <w:name w:val="Body Text Indent"/>
    <w:basedOn w:val="1"/>
    <w:next w:val="1"/>
    <w:link w:val="90"/>
    <w:qFormat/>
    <w:uiPriority w:val="0"/>
    <w:pPr>
      <w:ind w:firstLine="645"/>
    </w:pPr>
    <w:rPr>
      <w:rFonts w:ascii="楷体_GB2312" w:eastAsia="楷体_GB2312"/>
      <w:sz w:val="32"/>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qFormat/>
    <w:uiPriority w:val="39"/>
    <w:pPr>
      <w:ind w:left="420"/>
      <w:jc w:val="left"/>
    </w:pPr>
    <w:rPr>
      <w:i/>
      <w:sz w:val="20"/>
    </w:rPr>
  </w:style>
  <w:style w:type="paragraph" w:styleId="28">
    <w:name w:val="Plain Text"/>
    <w:basedOn w:val="1"/>
    <w:link w:val="91"/>
    <w:qFormat/>
    <w:uiPriority w:val="0"/>
    <w:rPr>
      <w:rFonts w:ascii="宋体" w:hAnsi="Courier New"/>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92"/>
    <w:qFormat/>
    <w:uiPriority w:val="0"/>
    <w:pPr>
      <w:ind w:left="100" w:leftChars="2500"/>
    </w:pPr>
    <w:rPr>
      <w:sz w:val="28"/>
    </w:rPr>
  </w:style>
  <w:style w:type="paragraph" w:styleId="32">
    <w:name w:val="Body Text Indent 2"/>
    <w:basedOn w:val="1"/>
    <w:link w:val="93"/>
    <w:qFormat/>
    <w:uiPriority w:val="0"/>
    <w:pPr>
      <w:ind w:left="630" w:firstLine="645"/>
    </w:pPr>
    <w:rPr>
      <w:rFonts w:ascii="Arial" w:hAnsi="Arial" w:eastAsia="仿宋_GB2312"/>
      <w:sz w:val="32"/>
    </w:rPr>
  </w:style>
  <w:style w:type="paragraph" w:styleId="33">
    <w:name w:val="endnote text"/>
    <w:basedOn w:val="1"/>
    <w:link w:val="94"/>
    <w:qFormat/>
    <w:uiPriority w:val="0"/>
    <w:pPr>
      <w:snapToGrid w:val="0"/>
      <w:jc w:val="left"/>
    </w:pPr>
    <w:rPr>
      <w:kern w:val="0"/>
      <w:sz w:val="20"/>
      <w:szCs w:val="24"/>
    </w:rPr>
  </w:style>
  <w:style w:type="paragraph" w:styleId="34">
    <w:name w:val="Balloon Text"/>
    <w:basedOn w:val="1"/>
    <w:link w:val="95"/>
    <w:semiHidden/>
    <w:qFormat/>
    <w:uiPriority w:val="0"/>
    <w:rPr>
      <w:sz w:val="18"/>
      <w:szCs w:val="18"/>
    </w:rPr>
  </w:style>
  <w:style w:type="paragraph" w:styleId="35">
    <w:name w:val="footer"/>
    <w:basedOn w:val="1"/>
    <w:link w:val="96"/>
    <w:unhideWhenUsed/>
    <w:qFormat/>
    <w:uiPriority w:val="99"/>
    <w:pPr>
      <w:tabs>
        <w:tab w:val="center" w:pos="4153"/>
        <w:tab w:val="right" w:pos="8306"/>
      </w:tabs>
      <w:snapToGrid w:val="0"/>
      <w:jc w:val="left"/>
    </w:pPr>
    <w:rPr>
      <w:sz w:val="18"/>
      <w:szCs w:val="18"/>
    </w:rPr>
  </w:style>
  <w:style w:type="paragraph" w:styleId="36">
    <w:name w:val="header"/>
    <w:basedOn w:val="1"/>
    <w:link w:val="97"/>
    <w:unhideWhenUsed/>
    <w:qFormat/>
    <w:uiPriority w:val="0"/>
    <w:pPr>
      <w:pBdr>
        <w:bottom w:val="single" w:color="auto" w:sz="6" w:space="1"/>
      </w:pBdr>
      <w:tabs>
        <w:tab w:val="center" w:pos="4153"/>
        <w:tab w:val="right" w:pos="8306"/>
      </w:tabs>
      <w:snapToGrid w:val="0"/>
      <w:jc w:val="center"/>
    </w:pPr>
    <w:rPr>
      <w:sz w:val="18"/>
      <w:szCs w:val="18"/>
    </w:rPr>
  </w:style>
  <w:style w:type="paragraph" w:styleId="37">
    <w:name w:val="Signature"/>
    <w:basedOn w:val="1"/>
    <w:link w:val="98"/>
    <w:qFormat/>
    <w:uiPriority w:val="0"/>
    <w:pPr>
      <w:adjustRightInd w:val="0"/>
      <w:spacing w:after="600" w:line="312" w:lineRule="atLeast"/>
      <w:jc w:val="center"/>
      <w:textAlignment w:val="baseline"/>
    </w:pPr>
    <w:rPr>
      <w:rFonts w:eastAsia="仿宋_GB2312"/>
      <w:kern w:val="0"/>
      <w:sz w:val="24"/>
    </w:rPr>
  </w:style>
  <w:style w:type="paragraph" w:styleId="38">
    <w:name w:val="toc 1"/>
    <w:basedOn w:val="1"/>
    <w:next w:val="1"/>
    <w:qFormat/>
    <w:uiPriority w:val="39"/>
    <w:pPr>
      <w:spacing w:before="120" w:after="120"/>
      <w:jc w:val="left"/>
    </w:pPr>
    <w:rPr>
      <w:b/>
      <w:caps/>
      <w:sz w:val="20"/>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unhideWhenUsed/>
    <w:qFormat/>
    <w:uiPriority w:val="0"/>
  </w:style>
  <w:style w:type="paragraph" w:styleId="42">
    <w:name w:val="Subtitle"/>
    <w:basedOn w:val="1"/>
    <w:next w:val="1"/>
    <w:link w:val="99"/>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43">
    <w:name w:val="footnote text"/>
    <w:basedOn w:val="1"/>
    <w:link w:val="10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01"/>
    <w:qFormat/>
    <w:uiPriority w:val="0"/>
    <w:pPr>
      <w:ind w:left="645" w:firstLine="645"/>
    </w:pPr>
    <w:rPr>
      <w:rFonts w:ascii="Arial" w:hAnsi="Arial" w:eastAsia="仿宋_GB2312"/>
      <w:color w:val="FFFF00"/>
      <w:sz w:val="32"/>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qFormat/>
    <w:uiPriority w:val="39"/>
    <w:pPr>
      <w:ind w:left="210"/>
      <w:jc w:val="left"/>
    </w:pPr>
    <w:rPr>
      <w:smallCaps/>
      <w:sz w:val="20"/>
    </w:rPr>
  </w:style>
  <w:style w:type="paragraph" w:styleId="50">
    <w:name w:val="toc 9"/>
    <w:basedOn w:val="1"/>
    <w:next w:val="1"/>
    <w:semiHidden/>
    <w:qFormat/>
    <w:uiPriority w:val="0"/>
    <w:pPr>
      <w:ind w:left="1680"/>
      <w:jc w:val="left"/>
    </w:pPr>
    <w:rPr>
      <w:sz w:val="18"/>
    </w:rPr>
  </w:style>
  <w:style w:type="paragraph" w:styleId="51">
    <w:name w:val="Body Text 2"/>
    <w:basedOn w:val="1"/>
    <w:link w:val="102"/>
    <w:qFormat/>
    <w:uiPriority w:val="0"/>
    <w:pPr>
      <w:widowControl/>
      <w:jc w:val="center"/>
    </w:pPr>
    <w:rPr>
      <w:rFonts w:ascii="楷体_GB2312" w:eastAsia="楷体_GB2312"/>
      <w:sz w:val="28"/>
    </w:rPr>
  </w:style>
  <w:style w:type="paragraph" w:styleId="52">
    <w:name w:val="HTML Preformatted"/>
    <w:basedOn w:val="1"/>
    <w:link w:val="10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5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54">
    <w:name w:val="index 2"/>
    <w:basedOn w:val="1"/>
    <w:next w:val="1"/>
    <w:semiHidden/>
    <w:qFormat/>
    <w:uiPriority w:val="0"/>
    <w:pPr>
      <w:ind w:left="420"/>
    </w:pPr>
  </w:style>
  <w:style w:type="paragraph" w:styleId="55">
    <w:name w:val="Title"/>
    <w:basedOn w:val="1"/>
    <w:link w:val="104"/>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56">
    <w:name w:val="annotation subject"/>
    <w:basedOn w:val="19"/>
    <w:next w:val="19"/>
    <w:link w:val="105"/>
    <w:semiHidden/>
    <w:qFormat/>
    <w:uiPriority w:val="0"/>
    <w:rPr>
      <w:b/>
      <w:bCs/>
    </w:rPr>
  </w:style>
  <w:style w:type="paragraph" w:styleId="57">
    <w:name w:val="Body Text First Indent"/>
    <w:basedOn w:val="23"/>
    <w:link w:val="106"/>
    <w:qFormat/>
    <w:uiPriority w:val="0"/>
    <w:pPr>
      <w:spacing w:after="120"/>
      <w:ind w:firstLine="420" w:firstLineChars="100"/>
    </w:pPr>
    <w:rPr>
      <w:rFonts w:ascii="Times New Roman" w:hAnsi="Times New Roman" w:eastAsia="宋体"/>
      <w:sz w:val="21"/>
      <w:szCs w:val="24"/>
    </w:rPr>
  </w:style>
  <w:style w:type="paragraph" w:styleId="58">
    <w:name w:val="Body Text First Indent 2"/>
    <w:basedOn w:val="24"/>
    <w:link w:val="107"/>
    <w:qFormat/>
    <w:uiPriority w:val="99"/>
    <w:pPr>
      <w:spacing w:line="360" w:lineRule="auto"/>
      <w:ind w:firstLine="420" w:firstLineChars="200"/>
    </w:pPr>
    <w:rPr>
      <w:rFonts w:ascii="宋体" w:hAnsi="宋体"/>
      <w:sz w:val="20"/>
    </w:rPr>
  </w:style>
  <w:style w:type="table" w:styleId="60">
    <w:name w:val="Table Grid"/>
    <w:basedOn w:val="5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qFormat/>
    <w:uiPriority w:val="0"/>
  </w:style>
  <w:style w:type="character" w:styleId="65">
    <w:name w:val="FollowedHyperlink"/>
    <w:qFormat/>
    <w:uiPriority w:val="99"/>
    <w:rPr>
      <w:color w:val="800080"/>
      <w:u w:val="single"/>
    </w:rPr>
  </w:style>
  <w:style w:type="character" w:styleId="66">
    <w:name w:val="Emphasis"/>
    <w:qFormat/>
    <w:uiPriority w:val="20"/>
    <w:rPr>
      <w:b/>
      <w:bCs/>
      <w:i/>
      <w:iCs/>
      <w:spacing w:val="10"/>
      <w:shd w:val="clear" w:color="auto" w:fill="auto"/>
    </w:rPr>
  </w:style>
  <w:style w:type="character" w:styleId="67">
    <w:name w:val="line number"/>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99"/>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customStyle="1" w:styleId="73">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74">
    <w:name w:val="首行缩进"/>
    <w:basedOn w:val="1"/>
    <w:qFormat/>
    <w:uiPriority w:val="0"/>
    <w:pPr>
      <w:spacing w:line="360" w:lineRule="auto"/>
      <w:ind w:firstLine="480" w:firstLineChars="200"/>
      <w:jc w:val="left"/>
    </w:pPr>
    <w:rPr>
      <w:rFonts w:ascii="宋体" w:hAnsi="宋体"/>
      <w:sz w:val="24"/>
      <w:szCs w:val="24"/>
    </w:rPr>
  </w:style>
  <w:style w:type="character" w:customStyle="1" w:styleId="75">
    <w:name w:val="标题 1 字符"/>
    <w:link w:val="2"/>
    <w:qFormat/>
    <w:uiPriority w:val="0"/>
    <w:rPr>
      <w:rFonts w:ascii="黑体" w:hAnsi="Times New Roman" w:eastAsia="仿宋" w:cs="Times New Roman"/>
      <w:b/>
      <w:kern w:val="44"/>
      <w:sz w:val="24"/>
      <w:szCs w:val="28"/>
    </w:rPr>
  </w:style>
  <w:style w:type="character" w:customStyle="1" w:styleId="76">
    <w:name w:val="标题 2 字符"/>
    <w:link w:val="3"/>
    <w:qFormat/>
    <w:uiPriority w:val="0"/>
    <w:rPr>
      <w:rFonts w:ascii="宋体" w:hAnsi="宋体" w:eastAsia="宋体" w:cs="Times New Roman"/>
      <w:b/>
      <w:szCs w:val="24"/>
    </w:rPr>
  </w:style>
  <w:style w:type="character" w:customStyle="1" w:styleId="77">
    <w:name w:val="标题 3 字符"/>
    <w:link w:val="4"/>
    <w:qFormat/>
    <w:uiPriority w:val="0"/>
    <w:rPr>
      <w:rFonts w:ascii="宋体" w:hAnsi="宋体" w:eastAsia="宋体" w:cs="Times New Roman"/>
      <w:b/>
      <w:szCs w:val="21"/>
      <w:shd w:val="clear" w:color="auto" w:fill="FFFFFF"/>
    </w:rPr>
  </w:style>
  <w:style w:type="character" w:customStyle="1" w:styleId="78">
    <w:name w:val="正文缩进 字符"/>
    <w:link w:val="5"/>
    <w:qFormat/>
    <w:locked/>
    <w:uiPriority w:val="0"/>
    <w:rPr>
      <w:rFonts w:ascii="Times New Roman" w:hAnsi="Times New Roman" w:eastAsia="宋体" w:cs="Times New Roman"/>
      <w:szCs w:val="20"/>
    </w:rPr>
  </w:style>
  <w:style w:type="character" w:customStyle="1" w:styleId="79">
    <w:name w:val="标题 4 字符"/>
    <w:link w:val="6"/>
    <w:qFormat/>
    <w:uiPriority w:val="9"/>
    <w:rPr>
      <w:rFonts w:ascii="Arial" w:hAnsi="Arial" w:eastAsia="黑体" w:cs="Times New Roman"/>
      <w:b/>
      <w:sz w:val="28"/>
      <w:szCs w:val="20"/>
    </w:rPr>
  </w:style>
  <w:style w:type="character" w:customStyle="1" w:styleId="80">
    <w:name w:val="标题 5 字符"/>
    <w:link w:val="7"/>
    <w:qFormat/>
    <w:uiPriority w:val="0"/>
    <w:rPr>
      <w:rFonts w:ascii="黑体" w:hAnsi="Times New Roman" w:eastAsia="黑体" w:cs="Times New Roman"/>
      <w:b/>
      <w:color w:val="000000"/>
      <w:kern w:val="0"/>
      <w:sz w:val="28"/>
      <w:szCs w:val="20"/>
    </w:rPr>
  </w:style>
  <w:style w:type="character" w:customStyle="1" w:styleId="81">
    <w:name w:val="标题 6 字符"/>
    <w:link w:val="8"/>
    <w:qFormat/>
    <w:uiPriority w:val="0"/>
    <w:rPr>
      <w:rFonts w:ascii="Arial" w:hAnsi="Arial" w:eastAsia="黑体" w:cs="Times New Roman"/>
      <w:b/>
      <w:bCs/>
      <w:sz w:val="24"/>
      <w:szCs w:val="24"/>
    </w:rPr>
  </w:style>
  <w:style w:type="character" w:customStyle="1" w:styleId="82">
    <w:name w:val="标题 7 字符"/>
    <w:link w:val="9"/>
    <w:qFormat/>
    <w:uiPriority w:val="0"/>
    <w:rPr>
      <w:rFonts w:ascii="Times New Roman" w:hAnsi="Times New Roman" w:eastAsia="宋体" w:cs="Times New Roman"/>
      <w:b/>
      <w:bCs/>
      <w:sz w:val="24"/>
      <w:szCs w:val="24"/>
    </w:rPr>
  </w:style>
  <w:style w:type="character" w:customStyle="1" w:styleId="83">
    <w:name w:val="标题 8 字符"/>
    <w:link w:val="10"/>
    <w:qFormat/>
    <w:uiPriority w:val="0"/>
    <w:rPr>
      <w:rFonts w:ascii="Arial" w:hAnsi="Arial" w:eastAsia="黑体" w:cs="Times New Roman"/>
      <w:sz w:val="24"/>
      <w:szCs w:val="24"/>
    </w:rPr>
  </w:style>
  <w:style w:type="character" w:customStyle="1" w:styleId="84">
    <w:name w:val="标题 9 字符"/>
    <w:link w:val="11"/>
    <w:qFormat/>
    <w:uiPriority w:val="0"/>
    <w:rPr>
      <w:rFonts w:ascii="Arial" w:hAnsi="Arial" w:eastAsia="黑体" w:cs="Times New Roman"/>
      <w:szCs w:val="21"/>
    </w:rPr>
  </w:style>
  <w:style w:type="character" w:customStyle="1" w:styleId="85">
    <w:name w:val="文档结构图 字符"/>
    <w:link w:val="18"/>
    <w:semiHidden/>
    <w:qFormat/>
    <w:uiPriority w:val="0"/>
    <w:rPr>
      <w:rFonts w:ascii="Times New Roman" w:hAnsi="Times New Roman" w:eastAsia="宋体" w:cs="Times New Roman"/>
      <w:szCs w:val="20"/>
      <w:shd w:val="clear" w:color="auto" w:fill="000080"/>
    </w:rPr>
  </w:style>
  <w:style w:type="character" w:customStyle="1" w:styleId="86">
    <w:name w:val="批注文字 字符"/>
    <w:link w:val="19"/>
    <w:qFormat/>
    <w:uiPriority w:val="99"/>
    <w:rPr>
      <w:rFonts w:ascii="Times New Roman" w:hAnsi="Times New Roman" w:eastAsia="宋体" w:cs="Times New Roman"/>
      <w:szCs w:val="20"/>
    </w:rPr>
  </w:style>
  <w:style w:type="character" w:customStyle="1" w:styleId="87">
    <w:name w:val="称呼 字符"/>
    <w:link w:val="21"/>
    <w:qFormat/>
    <w:uiPriority w:val="0"/>
    <w:rPr>
      <w:rFonts w:ascii="仿宋_GB2312" w:hAnsi="Times New Roman" w:eastAsia="仿宋_GB2312" w:cs="Times New Roman"/>
      <w:sz w:val="28"/>
      <w:szCs w:val="20"/>
    </w:rPr>
  </w:style>
  <w:style w:type="character" w:customStyle="1" w:styleId="88">
    <w:name w:val="正文文本 3 字符"/>
    <w:link w:val="22"/>
    <w:qFormat/>
    <w:uiPriority w:val="0"/>
    <w:rPr>
      <w:rFonts w:ascii="仿宋_GB2312" w:hAnsi="Arial" w:eastAsia="仿宋_GB2312" w:cs="Times New Roman"/>
      <w:sz w:val="32"/>
      <w:szCs w:val="20"/>
    </w:rPr>
  </w:style>
  <w:style w:type="character" w:customStyle="1" w:styleId="89">
    <w:name w:val="正文文本 字符1"/>
    <w:qFormat/>
    <w:uiPriority w:val="0"/>
    <w:rPr>
      <w:rFonts w:hint="eastAsia" w:ascii="楷体_GB2312" w:hAnsi="Arial" w:eastAsia="楷体_GB2312" w:cs="楷体_GB2312"/>
      <w:kern w:val="2"/>
      <w:sz w:val="28"/>
    </w:rPr>
  </w:style>
  <w:style w:type="character" w:customStyle="1" w:styleId="90">
    <w:name w:val="正文文本缩进 字符"/>
    <w:link w:val="24"/>
    <w:qFormat/>
    <w:uiPriority w:val="0"/>
    <w:rPr>
      <w:rFonts w:ascii="楷体_GB2312" w:hAnsi="Times New Roman" w:eastAsia="楷体_GB2312" w:cs="Times New Roman"/>
      <w:sz w:val="32"/>
      <w:szCs w:val="20"/>
    </w:rPr>
  </w:style>
  <w:style w:type="character" w:customStyle="1" w:styleId="91">
    <w:name w:val="纯文本 字符"/>
    <w:link w:val="28"/>
    <w:qFormat/>
    <w:uiPriority w:val="0"/>
    <w:rPr>
      <w:rFonts w:ascii="宋体" w:hAnsi="Courier New" w:eastAsia="宋体" w:cs="Times New Roman"/>
      <w:szCs w:val="20"/>
    </w:rPr>
  </w:style>
  <w:style w:type="character" w:customStyle="1" w:styleId="92">
    <w:name w:val="日期 字符"/>
    <w:link w:val="31"/>
    <w:qFormat/>
    <w:uiPriority w:val="0"/>
    <w:rPr>
      <w:rFonts w:ascii="Times New Roman" w:hAnsi="Times New Roman" w:eastAsia="宋体" w:cs="Times New Roman"/>
      <w:sz w:val="28"/>
      <w:szCs w:val="20"/>
    </w:rPr>
  </w:style>
  <w:style w:type="character" w:customStyle="1" w:styleId="93">
    <w:name w:val="正文文本缩进 2 字符"/>
    <w:link w:val="32"/>
    <w:qFormat/>
    <w:uiPriority w:val="0"/>
    <w:rPr>
      <w:rFonts w:ascii="Arial" w:hAnsi="Arial" w:eastAsia="仿宋_GB2312" w:cs="Times New Roman"/>
      <w:sz w:val="32"/>
      <w:szCs w:val="20"/>
    </w:rPr>
  </w:style>
  <w:style w:type="character" w:customStyle="1" w:styleId="94">
    <w:name w:val="尾注文本 字符"/>
    <w:link w:val="33"/>
    <w:qFormat/>
    <w:uiPriority w:val="0"/>
    <w:rPr>
      <w:rFonts w:ascii="Times New Roman" w:hAnsi="Times New Roman" w:eastAsia="宋体" w:cs="Times New Roman"/>
      <w:kern w:val="0"/>
      <w:sz w:val="20"/>
      <w:szCs w:val="24"/>
    </w:rPr>
  </w:style>
  <w:style w:type="character" w:customStyle="1" w:styleId="95">
    <w:name w:val="批注框文本 字符"/>
    <w:link w:val="34"/>
    <w:semiHidden/>
    <w:qFormat/>
    <w:uiPriority w:val="0"/>
    <w:rPr>
      <w:rFonts w:ascii="Times New Roman" w:hAnsi="Times New Roman" w:eastAsia="宋体" w:cs="Times New Roman"/>
      <w:sz w:val="18"/>
      <w:szCs w:val="18"/>
    </w:rPr>
  </w:style>
  <w:style w:type="character" w:customStyle="1" w:styleId="96">
    <w:name w:val="页脚 字符"/>
    <w:link w:val="35"/>
    <w:qFormat/>
    <w:uiPriority w:val="99"/>
    <w:rPr>
      <w:sz w:val="18"/>
      <w:szCs w:val="18"/>
    </w:rPr>
  </w:style>
  <w:style w:type="character" w:customStyle="1" w:styleId="97">
    <w:name w:val="页眉 字符"/>
    <w:link w:val="36"/>
    <w:qFormat/>
    <w:uiPriority w:val="0"/>
    <w:rPr>
      <w:sz w:val="18"/>
      <w:szCs w:val="18"/>
    </w:rPr>
  </w:style>
  <w:style w:type="character" w:customStyle="1" w:styleId="98">
    <w:name w:val="签名 字符"/>
    <w:link w:val="37"/>
    <w:qFormat/>
    <w:uiPriority w:val="0"/>
    <w:rPr>
      <w:rFonts w:ascii="Times New Roman" w:hAnsi="Times New Roman" w:eastAsia="仿宋_GB2312" w:cs="Times New Roman"/>
      <w:kern w:val="0"/>
      <w:sz w:val="24"/>
      <w:szCs w:val="20"/>
    </w:rPr>
  </w:style>
  <w:style w:type="character" w:customStyle="1" w:styleId="99">
    <w:name w:val="副标题 字符"/>
    <w:link w:val="42"/>
    <w:qFormat/>
    <w:uiPriority w:val="0"/>
    <w:rPr>
      <w:rFonts w:ascii="Cambria" w:hAnsi="Cambria" w:eastAsia="宋体" w:cs="Times New Roman"/>
      <w:i/>
      <w:iCs/>
      <w:spacing w:val="13"/>
      <w:kern w:val="0"/>
      <w:sz w:val="24"/>
      <w:szCs w:val="24"/>
      <w:lang w:eastAsia="en-US" w:bidi="en-US"/>
    </w:rPr>
  </w:style>
  <w:style w:type="character" w:customStyle="1" w:styleId="100">
    <w:name w:val="脚注文本 字符"/>
    <w:link w:val="43"/>
    <w:qFormat/>
    <w:uiPriority w:val="0"/>
    <w:rPr>
      <w:rFonts w:ascii="Times New Roman" w:hAnsi="Times New Roman" w:eastAsia="宋体" w:cs="Times New Roman"/>
      <w:sz w:val="18"/>
      <w:szCs w:val="18"/>
    </w:rPr>
  </w:style>
  <w:style w:type="character" w:customStyle="1" w:styleId="101">
    <w:name w:val="正文文本缩进 3 字符"/>
    <w:link w:val="45"/>
    <w:qFormat/>
    <w:uiPriority w:val="0"/>
    <w:rPr>
      <w:rFonts w:ascii="Arial" w:hAnsi="Arial" w:eastAsia="仿宋_GB2312" w:cs="Times New Roman"/>
      <w:color w:val="FFFF00"/>
      <w:sz w:val="32"/>
      <w:szCs w:val="20"/>
    </w:rPr>
  </w:style>
  <w:style w:type="character" w:customStyle="1" w:styleId="102">
    <w:name w:val="正文文本 2 字符"/>
    <w:link w:val="51"/>
    <w:qFormat/>
    <w:uiPriority w:val="0"/>
    <w:rPr>
      <w:rFonts w:ascii="楷体_GB2312" w:hAnsi="Times New Roman" w:eastAsia="楷体_GB2312" w:cs="Times New Roman"/>
      <w:sz w:val="28"/>
      <w:szCs w:val="20"/>
    </w:rPr>
  </w:style>
  <w:style w:type="character" w:customStyle="1" w:styleId="103">
    <w:name w:val="HTML 预设格式 字符"/>
    <w:link w:val="52"/>
    <w:qFormat/>
    <w:uiPriority w:val="0"/>
    <w:rPr>
      <w:rFonts w:ascii="黑体" w:hAnsi="Courier New" w:eastAsia="黑体" w:cs="Courier New"/>
      <w:kern w:val="0"/>
      <w:sz w:val="20"/>
      <w:szCs w:val="20"/>
    </w:rPr>
  </w:style>
  <w:style w:type="character" w:customStyle="1" w:styleId="104">
    <w:name w:val="标题 字符"/>
    <w:link w:val="55"/>
    <w:qFormat/>
    <w:uiPriority w:val="0"/>
    <w:rPr>
      <w:rFonts w:ascii="Times New Roman" w:hAnsi="Times New Roman" w:eastAsia="黑体" w:cs="Times New Roman"/>
      <w:b/>
      <w:kern w:val="0"/>
      <w:sz w:val="28"/>
      <w:szCs w:val="20"/>
      <w:lang w:val="en-GB"/>
    </w:rPr>
  </w:style>
  <w:style w:type="character" w:customStyle="1" w:styleId="105">
    <w:name w:val="批注主题 字符"/>
    <w:link w:val="56"/>
    <w:semiHidden/>
    <w:qFormat/>
    <w:uiPriority w:val="0"/>
    <w:rPr>
      <w:rFonts w:ascii="Times New Roman" w:hAnsi="Times New Roman" w:eastAsia="宋体" w:cs="Times New Roman"/>
      <w:b/>
      <w:bCs/>
      <w:szCs w:val="20"/>
    </w:rPr>
  </w:style>
  <w:style w:type="character" w:customStyle="1" w:styleId="106">
    <w:name w:val="正文文本首行缩进 字符"/>
    <w:link w:val="57"/>
    <w:qFormat/>
    <w:uiPriority w:val="0"/>
    <w:rPr>
      <w:rFonts w:ascii="Times New Roman" w:hAnsi="Times New Roman" w:eastAsia="宋体" w:cs="Times New Roman"/>
      <w:sz w:val="28"/>
      <w:szCs w:val="24"/>
    </w:rPr>
  </w:style>
  <w:style w:type="character" w:customStyle="1" w:styleId="107">
    <w:name w:val="正文文本首行缩进 2 字符"/>
    <w:link w:val="58"/>
    <w:qFormat/>
    <w:uiPriority w:val="99"/>
    <w:rPr>
      <w:rFonts w:ascii="宋体" w:hAnsi="宋体" w:eastAsia="楷体_GB2312" w:cs="Times New Roman"/>
      <w:sz w:val="20"/>
      <w:szCs w:val="20"/>
    </w:rPr>
  </w:style>
  <w:style w:type="character" w:customStyle="1" w:styleId="108">
    <w:name w:val="正文文本 字符"/>
    <w:link w:val="23"/>
    <w:qFormat/>
    <w:uiPriority w:val="0"/>
    <w:rPr>
      <w:rFonts w:ascii="楷体_GB2312" w:hAnsi="Arial" w:eastAsia="楷体_GB2312" w:cs="Times New Roman"/>
      <w:sz w:val="28"/>
      <w:szCs w:val="20"/>
    </w:rPr>
  </w:style>
  <w:style w:type="paragraph" w:customStyle="1" w:styleId="109">
    <w:name w:val="标题 21"/>
    <w:basedOn w:val="1"/>
    <w:next w:val="1"/>
    <w:qFormat/>
    <w:uiPriority w:val="0"/>
    <w:pPr>
      <w:keepNext/>
      <w:keepLines/>
      <w:spacing w:before="120" w:after="120"/>
      <w:jc w:val="left"/>
      <w:outlineLvl w:val="1"/>
    </w:pPr>
    <w:rPr>
      <w:rFonts w:ascii="宋体" w:hAnsi="宋体"/>
      <w:b/>
      <w:szCs w:val="24"/>
    </w:rPr>
  </w:style>
  <w:style w:type="paragraph" w:styleId="110">
    <w:name w:val="List Paragraph"/>
    <w:basedOn w:val="1"/>
    <w:qFormat/>
    <w:uiPriority w:val="34"/>
    <w:pPr>
      <w:ind w:firstLine="420" w:firstLineChars="200"/>
    </w:pPr>
    <w:rPr>
      <w:szCs w:val="24"/>
    </w:rPr>
  </w:style>
  <w:style w:type="character" w:customStyle="1" w:styleId="111">
    <w:name w:val="默认段落字体1"/>
    <w:unhideWhenUsed/>
    <w:qFormat/>
    <w:uiPriority w:val="1"/>
  </w:style>
  <w:style w:type="paragraph" w:customStyle="1" w:styleId="112">
    <w:name w:val="索引 41"/>
    <w:basedOn w:val="1"/>
    <w:next w:val="1"/>
    <w:semiHidden/>
    <w:qFormat/>
    <w:uiPriority w:val="0"/>
    <w:pPr>
      <w:ind w:left="1260"/>
    </w:pPr>
    <w:rPr>
      <w:rFonts w:ascii="Calibri" w:hAnsi="Calibri" w:eastAsia="Calibri" w:cs="宋体"/>
      <w:sz w:val="20"/>
      <w:lang w:val="zh-CN"/>
    </w:rPr>
  </w:style>
  <w:style w:type="character" w:customStyle="1" w:styleId="113">
    <w:name w:val="小四 段落 宋体 Char Char Char Char1"/>
    <w:qFormat/>
    <w:uiPriority w:val="0"/>
    <w:rPr>
      <w:rFonts w:eastAsia="宋体"/>
      <w:kern w:val="2"/>
      <w:sz w:val="24"/>
      <w:szCs w:val="24"/>
      <w:lang w:val="en-US" w:eastAsia="zh-CN" w:bidi="ar-SA"/>
    </w:rPr>
  </w:style>
  <w:style w:type="character" w:customStyle="1" w:styleId="114">
    <w:name w:val="111111 Char"/>
    <w:link w:val="115"/>
    <w:qFormat/>
    <w:uiPriority w:val="0"/>
    <w:rPr>
      <w:rFonts w:ascii="宋体" w:hAnsi="宋体" w:eastAsia="黑体" w:cs="宋体"/>
      <w:b/>
      <w:bCs/>
      <w:szCs w:val="21"/>
    </w:rPr>
  </w:style>
  <w:style w:type="paragraph" w:customStyle="1" w:styleId="115">
    <w:name w:val="111111"/>
    <w:basedOn w:val="1"/>
    <w:link w:val="114"/>
    <w:qFormat/>
    <w:uiPriority w:val="0"/>
    <w:pPr>
      <w:spacing w:before="120" w:after="120"/>
      <w:jc w:val="center"/>
    </w:pPr>
    <w:rPr>
      <w:rFonts w:ascii="宋体" w:hAnsi="宋体" w:eastAsia="黑体"/>
      <w:b/>
      <w:bCs/>
      <w:kern w:val="0"/>
      <w:sz w:val="20"/>
      <w:szCs w:val="21"/>
    </w:rPr>
  </w:style>
  <w:style w:type="character" w:customStyle="1" w:styleId="116">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17">
    <w:name w:val="Char Char20"/>
    <w:qFormat/>
    <w:uiPriority w:val="0"/>
    <w:rPr>
      <w:rFonts w:ascii="Arial" w:hAnsi="Arial" w:eastAsia="黑体"/>
      <w:kern w:val="2"/>
      <w:sz w:val="21"/>
      <w:szCs w:val="21"/>
    </w:rPr>
  </w:style>
  <w:style w:type="character" w:customStyle="1" w:styleId="118">
    <w:name w:val="style13"/>
    <w:qFormat/>
    <w:uiPriority w:val="0"/>
    <w:rPr>
      <w:sz w:val="18"/>
      <w:szCs w:val="18"/>
    </w:rPr>
  </w:style>
  <w:style w:type="character" w:customStyle="1" w:styleId="119">
    <w:name w:val="华宇段落1 Char Char Char"/>
    <w:qFormat/>
    <w:uiPriority w:val="0"/>
    <w:rPr>
      <w:rFonts w:eastAsia="宋体"/>
      <w:bCs/>
      <w:kern w:val="2"/>
      <w:sz w:val="24"/>
      <w:szCs w:val="24"/>
      <w:lang w:val="en-US" w:eastAsia="zh-CN" w:bidi="ar-SA"/>
    </w:rPr>
  </w:style>
  <w:style w:type="character" w:customStyle="1" w:styleId="120">
    <w:name w:val="2nd level Char"/>
    <w:qFormat/>
    <w:uiPriority w:val="0"/>
    <w:rPr>
      <w:rFonts w:ascii="Arial" w:hAnsi="Arial" w:eastAsia="黑体"/>
      <w:b/>
      <w:bCs/>
      <w:kern w:val="2"/>
      <w:sz w:val="32"/>
      <w:szCs w:val="32"/>
      <w:lang w:val="en-US" w:eastAsia="zh-CN" w:bidi="ar-SA"/>
    </w:rPr>
  </w:style>
  <w:style w:type="character" w:customStyle="1" w:styleId="121">
    <w:name w:val="Char Char21"/>
    <w:qFormat/>
    <w:uiPriority w:val="0"/>
    <w:rPr>
      <w:rFonts w:ascii="Arial" w:hAnsi="Arial" w:eastAsia="黑体"/>
      <w:kern w:val="2"/>
      <w:sz w:val="24"/>
      <w:szCs w:val="24"/>
    </w:rPr>
  </w:style>
  <w:style w:type="character" w:customStyle="1" w:styleId="122">
    <w:name w:val="3zw"/>
    <w:qFormat/>
    <w:uiPriority w:val="0"/>
  </w:style>
  <w:style w:type="character" w:customStyle="1" w:styleId="123">
    <w:name w:val="Char Char17"/>
    <w:qFormat/>
    <w:uiPriority w:val="0"/>
    <w:rPr>
      <w:rFonts w:ascii="宋体" w:hAnsi="Courier New"/>
      <w:kern w:val="2"/>
      <w:sz w:val="21"/>
      <w:szCs w:val="21"/>
    </w:rPr>
  </w:style>
  <w:style w:type="character" w:customStyle="1" w:styleId="124">
    <w:name w:val="华宇段落1 Char Char"/>
    <w:qFormat/>
    <w:uiPriority w:val="0"/>
    <w:rPr>
      <w:rFonts w:eastAsia="宋体"/>
      <w:bCs/>
      <w:kern w:val="2"/>
      <w:sz w:val="24"/>
      <w:szCs w:val="24"/>
      <w:lang w:val="en-US" w:eastAsia="zh-CN" w:bidi="ar-SA"/>
    </w:rPr>
  </w:style>
  <w:style w:type="character" w:customStyle="1" w:styleId="125">
    <w:name w:val="apple-converted-space"/>
    <w:qFormat/>
    <w:uiPriority w:val="99"/>
  </w:style>
  <w:style w:type="character" w:customStyle="1" w:styleId="126">
    <w:name w:val="title_emph1"/>
    <w:qFormat/>
    <w:uiPriority w:val="0"/>
    <w:rPr>
      <w:rFonts w:ascii="Arial" w:cs="Arial"/>
      <w:b/>
      <w:bCs/>
      <w:sz w:val="18"/>
      <w:szCs w:val="18"/>
    </w:rPr>
  </w:style>
  <w:style w:type="character" w:customStyle="1" w:styleId="127">
    <w:name w:val="style131"/>
    <w:qFormat/>
    <w:uiPriority w:val="0"/>
    <w:rPr>
      <w:rFonts w:cs="Times New Roman"/>
      <w:sz w:val="18"/>
      <w:szCs w:val="18"/>
    </w:rPr>
  </w:style>
  <w:style w:type="character" w:customStyle="1" w:styleId="128">
    <w:name w:val="小四 段落 宋体 Char Char Char Char Char Char"/>
    <w:qFormat/>
    <w:uiPriority w:val="0"/>
    <w:rPr>
      <w:rFonts w:eastAsia="宋体"/>
      <w:kern w:val="2"/>
      <w:sz w:val="24"/>
      <w:szCs w:val="24"/>
      <w:lang w:val="en-US" w:eastAsia="zh-CN" w:bidi="ar-SA"/>
    </w:rPr>
  </w:style>
  <w:style w:type="character" w:customStyle="1" w:styleId="129">
    <w:name w:val="标题 3 Char"/>
    <w:qFormat/>
    <w:uiPriority w:val="0"/>
    <w:rPr>
      <w:rFonts w:ascii="宋体" w:hAnsi="宋体" w:eastAsia="宋体"/>
      <w:b/>
      <w:bCs/>
      <w:kern w:val="2"/>
      <w:sz w:val="24"/>
      <w:szCs w:val="32"/>
      <w:lang w:val="en-US" w:eastAsia="zh-CN" w:bidi="ar-SA"/>
    </w:rPr>
  </w:style>
  <w:style w:type="character" w:customStyle="1" w:styleId="130">
    <w:name w:val="表格抬头 Char"/>
    <w:link w:val="131"/>
    <w:qFormat/>
    <w:locked/>
    <w:uiPriority w:val="0"/>
    <w:rPr>
      <w:rFonts w:ascii="黑体" w:eastAsia="黑体"/>
      <w:b/>
    </w:rPr>
  </w:style>
  <w:style w:type="paragraph" w:customStyle="1" w:styleId="131">
    <w:name w:val="表格抬头"/>
    <w:basedOn w:val="1"/>
    <w:link w:val="130"/>
    <w:qFormat/>
    <w:uiPriority w:val="0"/>
    <w:pPr>
      <w:jc w:val="center"/>
    </w:pPr>
    <w:rPr>
      <w:rFonts w:ascii="黑体" w:eastAsia="黑体"/>
      <w:b/>
      <w:kern w:val="0"/>
      <w:sz w:val="20"/>
    </w:rPr>
  </w:style>
  <w:style w:type="character" w:customStyle="1" w:styleId="132">
    <w:name w:val="正文缩进 Char1"/>
    <w:link w:val="133"/>
    <w:qFormat/>
    <w:uiPriority w:val="0"/>
    <w:rPr>
      <w:rFonts w:eastAsia="宋体"/>
    </w:rPr>
  </w:style>
  <w:style w:type="paragraph" w:customStyle="1" w:styleId="133">
    <w:name w:val="正文缩进1"/>
    <w:basedOn w:val="1"/>
    <w:link w:val="132"/>
    <w:qFormat/>
    <w:uiPriority w:val="0"/>
    <w:pPr>
      <w:ind w:firstLine="420"/>
    </w:pPr>
    <w:rPr>
      <w:kern w:val="0"/>
      <w:sz w:val="20"/>
    </w:rPr>
  </w:style>
  <w:style w:type="character" w:customStyle="1" w:styleId="134">
    <w:name w:val="样式 首行缩进:  2 字符 Char"/>
    <w:qFormat/>
    <w:uiPriority w:val="0"/>
    <w:rPr>
      <w:rFonts w:eastAsia="宋体" w:cs="宋体"/>
      <w:kern w:val="2"/>
      <w:sz w:val="24"/>
      <w:lang w:val="en-US" w:eastAsia="zh-CN" w:bidi="ar-SA"/>
    </w:rPr>
  </w:style>
  <w:style w:type="character" w:customStyle="1" w:styleId="135">
    <w:name w:val="明显参考1"/>
    <w:qFormat/>
    <w:uiPriority w:val="0"/>
    <w:rPr>
      <w:smallCaps/>
      <w:spacing w:val="5"/>
      <w:u w:val="single"/>
    </w:rPr>
  </w:style>
  <w:style w:type="character" w:customStyle="1" w:styleId="136">
    <w:name w:val="无间隔 字符"/>
    <w:link w:val="137"/>
    <w:qFormat/>
    <w:uiPriority w:val="1"/>
    <w:rPr>
      <w:rFonts w:ascii="Calibri" w:hAnsi="Calibri" w:eastAsia="微软雅黑"/>
      <w:kern w:val="2"/>
      <w:sz w:val="24"/>
      <w:szCs w:val="22"/>
      <w:lang w:val="en-US" w:eastAsia="zh-CN" w:bidi="ar-SA"/>
    </w:rPr>
  </w:style>
  <w:style w:type="paragraph" w:styleId="137">
    <w:name w:val="No Spacing"/>
    <w:link w:val="136"/>
    <w:qFormat/>
    <w:uiPriority w:val="1"/>
    <w:pPr>
      <w:widowControl w:val="0"/>
      <w:jc w:val="both"/>
    </w:pPr>
    <w:rPr>
      <w:rFonts w:ascii="Calibri" w:hAnsi="Calibri" w:eastAsia="微软雅黑" w:cs="Times New Roman"/>
      <w:kern w:val="2"/>
      <w:sz w:val="24"/>
      <w:szCs w:val="22"/>
      <w:lang w:val="en-US" w:eastAsia="zh-CN" w:bidi="ar-SA"/>
    </w:rPr>
  </w:style>
  <w:style w:type="character" w:customStyle="1" w:styleId="138">
    <w:name w:val="纯文本 Char Char Char1"/>
    <w:qFormat/>
    <w:uiPriority w:val="0"/>
    <w:rPr>
      <w:rFonts w:ascii="宋体" w:hAnsi="Courier New" w:eastAsia="宋体"/>
      <w:kern w:val="2"/>
      <w:sz w:val="21"/>
      <w:szCs w:val="21"/>
      <w:lang w:val="en-US" w:eastAsia="zh-CN" w:bidi="ar-SA"/>
    </w:rPr>
  </w:style>
  <w:style w:type="character" w:customStyle="1" w:styleId="139">
    <w:name w:val="样式 宋体 小四"/>
    <w:qFormat/>
    <w:uiPriority w:val="0"/>
    <w:rPr>
      <w:rFonts w:ascii="宋体" w:hAnsi="宋体"/>
      <w:sz w:val="24"/>
    </w:rPr>
  </w:style>
  <w:style w:type="character" w:customStyle="1" w:styleId="140">
    <w:name w:val="listbenefit"/>
    <w:qFormat/>
    <w:uiPriority w:val="0"/>
  </w:style>
  <w:style w:type="character" w:customStyle="1" w:styleId="141">
    <w:name w:val="Char Char26"/>
    <w:qFormat/>
    <w:uiPriority w:val="0"/>
    <w:rPr>
      <w:b/>
      <w:bCs/>
      <w:kern w:val="2"/>
      <w:sz w:val="32"/>
      <w:szCs w:val="32"/>
    </w:rPr>
  </w:style>
  <w:style w:type="character" w:customStyle="1" w:styleId="142">
    <w:name w:val="Char Char2"/>
    <w:qFormat/>
    <w:uiPriority w:val="0"/>
    <w:rPr>
      <w:rFonts w:ascii="宋体" w:hAnsi="Courier New" w:eastAsia="宋体"/>
      <w:kern w:val="2"/>
      <w:sz w:val="21"/>
      <w:szCs w:val="21"/>
      <w:lang w:val="en-US" w:eastAsia="zh-CN" w:bidi="ar-SA"/>
    </w:rPr>
  </w:style>
  <w:style w:type="character" w:customStyle="1" w:styleId="143">
    <w:name w:val="书籍标题1"/>
    <w:qFormat/>
    <w:uiPriority w:val="0"/>
    <w:rPr>
      <w:i/>
      <w:iCs/>
      <w:smallCaps/>
      <w:spacing w:val="5"/>
    </w:rPr>
  </w:style>
  <w:style w:type="character" w:customStyle="1" w:styleId="144">
    <w:name w:val="明显引用 字符"/>
    <w:link w:val="145"/>
    <w:qFormat/>
    <w:uiPriority w:val="0"/>
    <w:rPr>
      <w:rFonts w:ascii="Calibri" w:hAnsi="Calibri" w:eastAsia="宋体"/>
      <w:b/>
      <w:bCs/>
      <w:i/>
      <w:iCs/>
      <w:sz w:val="22"/>
      <w:lang w:eastAsia="en-US" w:bidi="en-US"/>
    </w:rPr>
  </w:style>
  <w:style w:type="paragraph" w:styleId="145">
    <w:name w:val="Intense Quote"/>
    <w:basedOn w:val="1"/>
    <w:next w:val="1"/>
    <w:link w:val="144"/>
    <w:qFormat/>
    <w:uiPriority w:val="0"/>
    <w:pPr>
      <w:widowControl/>
      <w:pBdr>
        <w:bottom w:val="single" w:color="auto" w:sz="4" w:space="1"/>
      </w:pBdr>
      <w:spacing w:before="200" w:after="280" w:line="276" w:lineRule="auto"/>
      <w:ind w:left="1008" w:right="1152"/>
    </w:pPr>
    <w:rPr>
      <w:rFonts w:ascii="Calibri" w:hAnsi="Calibri"/>
      <w:b/>
      <w:bCs/>
      <w:i/>
      <w:iCs/>
      <w:kern w:val="0"/>
      <w:sz w:val="22"/>
      <w:lang w:eastAsia="en-US" w:bidi="en-US"/>
    </w:rPr>
  </w:style>
  <w:style w:type="character" w:customStyle="1" w:styleId="146">
    <w:name w:val="明显引用 字符1"/>
    <w:qFormat/>
    <w:uiPriority w:val="30"/>
    <w:rPr>
      <w:rFonts w:ascii="Times New Roman" w:hAnsi="Times New Roman" w:eastAsia="宋体" w:cs="Times New Roman"/>
      <w:i/>
      <w:iCs/>
      <w:color w:val="4F81BD"/>
      <w:szCs w:val="20"/>
    </w:rPr>
  </w:style>
  <w:style w:type="character" w:customStyle="1" w:styleId="147">
    <w:name w:val="Char Char23"/>
    <w:qFormat/>
    <w:uiPriority w:val="0"/>
    <w:rPr>
      <w:rFonts w:ascii="Arial" w:hAnsi="Arial" w:eastAsia="黑体"/>
      <w:b/>
      <w:bCs/>
      <w:kern w:val="2"/>
      <w:sz w:val="24"/>
      <w:szCs w:val="24"/>
    </w:rPr>
  </w:style>
  <w:style w:type="character" w:customStyle="1" w:styleId="148">
    <w:name w:val="normalfont1"/>
    <w:qFormat/>
    <w:uiPriority w:val="0"/>
    <w:rPr>
      <w:rFonts w:hint="default" w:ascii="ˎ̥" w:hAnsi="ˎ̥"/>
      <w:sz w:val="18"/>
      <w:szCs w:val="18"/>
      <w:u w:val="none"/>
    </w:rPr>
  </w:style>
  <w:style w:type="character" w:customStyle="1" w:styleId="149">
    <w:name w:val="subtitle1"/>
    <w:qFormat/>
    <w:uiPriority w:val="0"/>
    <w:rPr>
      <w:rFonts w:hint="default" w:ascii="Georgia" w:hAnsi="Georgia"/>
      <w:b/>
      <w:bCs/>
      <w:color w:val="666666"/>
      <w:sz w:val="18"/>
      <w:szCs w:val="18"/>
    </w:rPr>
  </w:style>
  <w:style w:type="character" w:customStyle="1" w:styleId="150">
    <w:name w:val="point_normal1"/>
    <w:qFormat/>
    <w:uiPriority w:val="0"/>
    <w:rPr>
      <w:rFonts w:hint="default" w:ascii="Arial" w:hAnsi="Arial" w:cs="Arial"/>
      <w:sz w:val="18"/>
      <w:szCs w:val="18"/>
    </w:rPr>
  </w:style>
  <w:style w:type="character" w:customStyle="1" w:styleId="151">
    <w:name w:val="纯文本 Char Char"/>
    <w:qFormat/>
    <w:uiPriority w:val="0"/>
    <w:rPr>
      <w:rFonts w:ascii="宋体" w:hAnsi="Courier New" w:eastAsia="宋体"/>
      <w:kern w:val="2"/>
      <w:sz w:val="21"/>
      <w:szCs w:val="21"/>
      <w:lang w:val="en-US" w:eastAsia="zh-CN" w:bidi="ar-SA"/>
    </w:rPr>
  </w:style>
  <w:style w:type="character" w:customStyle="1" w:styleId="152">
    <w:name w:val="不明显参考1"/>
    <w:qFormat/>
    <w:uiPriority w:val="0"/>
    <w:rPr>
      <w:smallCaps/>
    </w:rPr>
  </w:style>
  <w:style w:type="character" w:customStyle="1" w:styleId="153">
    <w:name w:val="Char Char28"/>
    <w:qFormat/>
    <w:uiPriority w:val="0"/>
    <w:rPr>
      <w:rFonts w:ascii="Arial" w:hAnsi="Arial" w:eastAsia="黑体" w:cs="Arial"/>
      <w:b/>
      <w:bCs/>
      <w:sz w:val="32"/>
      <w:szCs w:val="32"/>
    </w:rPr>
  </w:style>
  <w:style w:type="character" w:customStyle="1" w:styleId="154">
    <w:name w:val="普通文字1 Char"/>
    <w:qFormat/>
    <w:uiPriority w:val="0"/>
    <w:rPr>
      <w:rFonts w:ascii="宋体" w:eastAsia="宋体"/>
      <w:kern w:val="2"/>
      <w:sz w:val="21"/>
      <w:szCs w:val="21"/>
      <w:lang w:val="en-US" w:eastAsia="zh-CN" w:bidi="ar-SA"/>
    </w:rPr>
  </w:style>
  <w:style w:type="character" w:customStyle="1" w:styleId="155">
    <w:name w:val="特点 Char1"/>
    <w:qFormat/>
    <w:uiPriority w:val="0"/>
    <w:rPr>
      <w:rFonts w:eastAsia="宋体"/>
      <w:kern w:val="2"/>
      <w:sz w:val="21"/>
      <w:lang w:val="en-US" w:eastAsia="zh-CN" w:bidi="ar-SA"/>
    </w:rPr>
  </w:style>
  <w:style w:type="character" w:customStyle="1" w:styleId="156">
    <w:name w:val="标题 Char1"/>
    <w:qFormat/>
    <w:uiPriority w:val="0"/>
    <w:rPr>
      <w:rFonts w:ascii="Cambria" w:eastAsia="宋体" w:cs="Times New Roman"/>
      <w:b/>
      <w:bCs/>
      <w:sz w:val="32"/>
      <w:szCs w:val="32"/>
    </w:rPr>
  </w:style>
  <w:style w:type="character" w:customStyle="1" w:styleId="157">
    <w:name w:val="小四 段落 宋体 Char Char Char1"/>
    <w:qFormat/>
    <w:uiPriority w:val="0"/>
    <w:rPr>
      <w:rFonts w:ascii="宋体" w:hAnsi="宋体" w:eastAsia="宋体"/>
      <w:kern w:val="2"/>
      <w:sz w:val="24"/>
      <w:szCs w:val="24"/>
      <w:lang w:val="en-US" w:eastAsia="zh-CN" w:bidi="ar-SA"/>
    </w:rPr>
  </w:style>
  <w:style w:type="character" w:customStyle="1" w:styleId="158">
    <w:name w:val="不明显强调1"/>
    <w:qFormat/>
    <w:uiPriority w:val="0"/>
    <w:rPr>
      <w:i/>
      <w:iCs/>
    </w:rPr>
  </w:style>
  <w:style w:type="character" w:customStyle="1" w:styleId="159">
    <w:name w:val="样式 首行缩进:  2 字符 Char Char"/>
    <w:link w:val="160"/>
    <w:qFormat/>
    <w:uiPriority w:val="0"/>
    <w:rPr>
      <w:rFonts w:eastAsia="宋体" w:cs="宋体"/>
      <w:sz w:val="24"/>
    </w:rPr>
  </w:style>
  <w:style w:type="paragraph" w:customStyle="1" w:styleId="160">
    <w:name w:val="样式 首行缩进:  2 字符"/>
    <w:basedOn w:val="1"/>
    <w:link w:val="159"/>
    <w:qFormat/>
    <w:uiPriority w:val="0"/>
    <w:pPr>
      <w:spacing w:line="360" w:lineRule="auto"/>
      <w:ind w:firstLine="480" w:firstLineChars="200"/>
    </w:pPr>
    <w:rPr>
      <w:kern w:val="0"/>
      <w:sz w:val="24"/>
    </w:rPr>
  </w:style>
  <w:style w:type="character" w:customStyle="1" w:styleId="161">
    <w:name w:val="font01"/>
    <w:qFormat/>
    <w:uiPriority w:val="0"/>
    <w:rPr>
      <w:rFonts w:hint="eastAsia" w:ascii="宋体" w:hAnsi="宋体" w:eastAsia="宋体" w:cs="宋体"/>
      <w:color w:val="000000"/>
      <w:sz w:val="28"/>
      <w:szCs w:val="28"/>
      <w:u w:val="none"/>
    </w:rPr>
  </w:style>
  <w:style w:type="character" w:customStyle="1" w:styleId="162">
    <w:name w:val="Char Char27"/>
    <w:qFormat/>
    <w:uiPriority w:val="0"/>
    <w:rPr>
      <w:b/>
      <w:bCs/>
      <w:kern w:val="44"/>
      <w:sz w:val="44"/>
      <w:szCs w:val="44"/>
    </w:rPr>
  </w:style>
  <w:style w:type="character" w:customStyle="1" w:styleId="163">
    <w:name w:val="Char Char25"/>
    <w:qFormat/>
    <w:uiPriority w:val="0"/>
    <w:rPr>
      <w:rFonts w:ascii="Arial" w:hAnsi="Arial" w:eastAsia="黑体"/>
      <w:b/>
      <w:kern w:val="2"/>
      <w:sz w:val="28"/>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样式 非加粗"/>
    <w:qFormat/>
    <w:uiPriority w:val="0"/>
    <w:rPr>
      <w:rFonts w:eastAsia="宋体"/>
      <w:sz w:val="28"/>
    </w:rPr>
  </w:style>
  <w:style w:type="character" w:customStyle="1" w:styleId="166">
    <w:name w:val="A2"/>
    <w:qFormat/>
    <w:uiPriority w:val="0"/>
    <w:rPr>
      <w:rFonts w:cs="Helvetica"/>
      <w:color w:val="000000"/>
      <w:sz w:val="18"/>
      <w:szCs w:val="18"/>
    </w:rPr>
  </w:style>
  <w:style w:type="character" w:customStyle="1" w:styleId="167">
    <w:name w:val="标准文本 Char"/>
    <w:qFormat/>
    <w:uiPriority w:val="0"/>
    <w:rPr>
      <w:rFonts w:eastAsia="宋体" w:cs="宋体"/>
      <w:kern w:val="2"/>
      <w:sz w:val="24"/>
      <w:szCs w:val="24"/>
      <w:lang w:val="en-US" w:eastAsia="zh-CN" w:bidi="ar-SA"/>
    </w:rPr>
  </w:style>
  <w:style w:type="character" w:customStyle="1" w:styleId="168">
    <w:name w:val="concon"/>
    <w:qFormat/>
    <w:uiPriority w:val="0"/>
  </w:style>
  <w:style w:type="character" w:customStyle="1" w:styleId="169">
    <w:name w:val="t1"/>
    <w:qFormat/>
    <w:uiPriority w:val="0"/>
  </w:style>
  <w:style w:type="character" w:customStyle="1" w:styleId="170">
    <w:name w:val="标准小四 Char Char"/>
    <w:qFormat/>
    <w:uiPriority w:val="0"/>
    <w:rPr>
      <w:rFonts w:ascii="Arial" w:hAnsi="Arial" w:eastAsia="宋体"/>
      <w:kern w:val="2"/>
      <w:sz w:val="24"/>
      <w:szCs w:val="21"/>
      <w:lang w:val="en-US" w:eastAsia="zh-CN" w:bidi="ar-SA"/>
    </w:rPr>
  </w:style>
  <w:style w:type="character" w:customStyle="1" w:styleId="171">
    <w:name w:val="明显强调1"/>
    <w:qFormat/>
    <w:uiPriority w:val="0"/>
    <w:rPr>
      <w:b/>
      <w:bCs/>
    </w:rPr>
  </w:style>
  <w:style w:type="character" w:customStyle="1" w:styleId="172">
    <w:name w:val="引用 字符"/>
    <w:link w:val="173"/>
    <w:qFormat/>
    <w:uiPriority w:val="0"/>
    <w:rPr>
      <w:rFonts w:ascii="Calibri" w:hAnsi="Calibri" w:eastAsia="宋体"/>
      <w:i/>
      <w:iCs/>
      <w:sz w:val="22"/>
      <w:lang w:eastAsia="en-US" w:bidi="en-US"/>
    </w:rPr>
  </w:style>
  <w:style w:type="paragraph" w:styleId="173">
    <w:name w:val="Quote"/>
    <w:basedOn w:val="1"/>
    <w:next w:val="1"/>
    <w:link w:val="172"/>
    <w:qFormat/>
    <w:uiPriority w:val="0"/>
    <w:pPr>
      <w:widowControl/>
      <w:spacing w:before="200" w:line="276" w:lineRule="auto"/>
      <w:ind w:left="360" w:right="360"/>
      <w:jc w:val="left"/>
    </w:pPr>
    <w:rPr>
      <w:rFonts w:ascii="Calibri" w:hAnsi="Calibri"/>
      <w:i/>
      <w:iCs/>
      <w:kern w:val="0"/>
      <w:sz w:val="22"/>
      <w:lang w:eastAsia="en-US" w:bidi="en-US"/>
    </w:rPr>
  </w:style>
  <w:style w:type="character" w:customStyle="1" w:styleId="174">
    <w:name w:val="引用 字符1"/>
    <w:qFormat/>
    <w:uiPriority w:val="29"/>
    <w:rPr>
      <w:rFonts w:ascii="Times New Roman" w:hAnsi="Times New Roman" w:eastAsia="宋体" w:cs="Times New Roman"/>
      <w:i/>
      <w:iCs/>
      <w:color w:val="404040"/>
      <w:szCs w:val="20"/>
    </w:rPr>
  </w:style>
  <w:style w:type="character" w:customStyle="1" w:styleId="175">
    <w:name w:val="h Char Char"/>
    <w:qFormat/>
    <w:uiPriority w:val="0"/>
    <w:rPr>
      <w:rFonts w:eastAsia="宋体"/>
      <w:kern w:val="2"/>
      <w:sz w:val="18"/>
      <w:szCs w:val="18"/>
      <w:lang w:val="en-US" w:eastAsia="zh-CN" w:bidi="ar-SA"/>
    </w:rPr>
  </w:style>
  <w:style w:type="character" w:customStyle="1" w:styleId="176">
    <w:name w:val="小四 段落 宋体 Char1"/>
    <w:qFormat/>
    <w:uiPriority w:val="0"/>
    <w:rPr>
      <w:rFonts w:eastAsia="宋体"/>
      <w:kern w:val="2"/>
      <w:sz w:val="24"/>
      <w:szCs w:val="24"/>
      <w:lang w:val="en-US" w:eastAsia="zh-CN" w:bidi="ar-SA"/>
    </w:rPr>
  </w:style>
  <w:style w:type="character" w:customStyle="1" w:styleId="177">
    <w:name w:val="param-value"/>
    <w:qFormat/>
    <w:uiPriority w:val="0"/>
  </w:style>
  <w:style w:type="character" w:customStyle="1" w:styleId="178">
    <w:name w:val="纯文本 Char Char Char"/>
    <w:qFormat/>
    <w:uiPriority w:val="0"/>
    <w:rPr>
      <w:rFonts w:ascii="宋体" w:hAnsi="Courier New" w:eastAsia="宋体"/>
      <w:kern w:val="2"/>
      <w:sz w:val="21"/>
      <w:szCs w:val="21"/>
      <w:lang w:val="en-US" w:eastAsia="zh-CN" w:bidi="ar-SA"/>
    </w:rPr>
  </w:style>
  <w:style w:type="character" w:customStyle="1" w:styleId="179">
    <w:name w:val="小四 段落 宋体 Char Char Char Char Char"/>
    <w:qFormat/>
    <w:uiPriority w:val="0"/>
    <w:rPr>
      <w:rFonts w:eastAsia="宋体"/>
      <w:kern w:val="2"/>
      <w:sz w:val="24"/>
      <w:szCs w:val="24"/>
      <w:lang w:val="en-US" w:eastAsia="zh-CN" w:bidi="ar-SA"/>
    </w:rPr>
  </w:style>
  <w:style w:type="character" w:customStyle="1" w:styleId="180">
    <w:name w:val="Char Char24"/>
    <w:qFormat/>
    <w:uiPriority w:val="0"/>
    <w:rPr>
      <w:b/>
      <w:bCs/>
      <w:kern w:val="2"/>
      <w:sz w:val="28"/>
      <w:szCs w:val="28"/>
    </w:rPr>
  </w:style>
  <w:style w:type="character" w:customStyle="1" w:styleId="181">
    <w:name w:val="Title1 Char"/>
    <w:qFormat/>
    <w:uiPriority w:val="0"/>
    <w:rPr>
      <w:rFonts w:eastAsia="宋体"/>
      <w:b/>
      <w:bCs/>
      <w:kern w:val="44"/>
      <w:sz w:val="44"/>
      <w:szCs w:val="44"/>
      <w:lang w:val="en-US" w:eastAsia="zh-CN" w:bidi="ar-SA"/>
    </w:rPr>
  </w:style>
  <w:style w:type="character" w:customStyle="1" w:styleId="182">
    <w:name w:val="content_lineheight1"/>
    <w:qFormat/>
    <w:uiPriority w:val="0"/>
  </w:style>
  <w:style w:type="character" w:customStyle="1" w:styleId="183">
    <w:name w:val="标准文本 Char Char"/>
    <w:qFormat/>
    <w:uiPriority w:val="0"/>
    <w:rPr>
      <w:rFonts w:eastAsia="宋体" w:cs="宋体"/>
      <w:kern w:val="2"/>
      <w:sz w:val="24"/>
      <w:szCs w:val="24"/>
      <w:lang w:val="en-US" w:eastAsia="zh-CN" w:bidi="ar-SA"/>
    </w:rPr>
  </w:style>
  <w:style w:type="character" w:customStyle="1" w:styleId="184">
    <w:name w:val="Char Char22"/>
    <w:qFormat/>
    <w:uiPriority w:val="0"/>
    <w:rPr>
      <w:b/>
      <w:bCs/>
      <w:kern w:val="2"/>
      <w:sz w:val="24"/>
      <w:szCs w:val="24"/>
    </w:rPr>
  </w:style>
  <w:style w:type="character" w:customStyle="1" w:styleId="185">
    <w:name w:val="font21"/>
    <w:qFormat/>
    <w:uiPriority w:val="0"/>
    <w:rPr>
      <w:kern w:val="2"/>
      <w:sz w:val="21"/>
      <w:lang w:val="en-US" w:eastAsia="zh-CN" w:bidi="ar-SA"/>
    </w:rPr>
  </w:style>
  <w:style w:type="character" w:customStyle="1" w:styleId="186">
    <w:name w:val="textcontents"/>
    <w:qFormat/>
    <w:uiPriority w:val="0"/>
  </w:style>
  <w:style w:type="character" w:customStyle="1" w:styleId="187">
    <w:name w:val="标准小四 Char"/>
    <w:qFormat/>
    <w:uiPriority w:val="0"/>
    <w:rPr>
      <w:rFonts w:ascii="Arial" w:hAnsi="Arial" w:eastAsia="宋体"/>
      <w:kern w:val="2"/>
      <w:sz w:val="24"/>
      <w:szCs w:val="21"/>
      <w:lang w:val="en-US" w:eastAsia="zh-CN" w:bidi="ar-SA"/>
    </w:rPr>
  </w:style>
  <w:style w:type="character" w:customStyle="1" w:styleId="188">
    <w:name w:val="正文 + 宋体 Char"/>
    <w:qFormat/>
    <w:uiPriority w:val="0"/>
    <w:rPr>
      <w:rFonts w:eastAsia="宋体"/>
      <w:kern w:val="2"/>
      <w:sz w:val="21"/>
      <w:szCs w:val="24"/>
      <w:lang w:val="en-US" w:eastAsia="zh-CN" w:bidi="ar-SA"/>
    </w:rPr>
  </w:style>
  <w:style w:type="character" w:customStyle="1" w:styleId="189">
    <w:name w:val="ih151"/>
    <w:qFormat/>
    <w:uiPriority w:val="0"/>
    <w:rPr>
      <w:color w:val="666666"/>
      <w:sz w:val="18"/>
      <w:szCs w:val="18"/>
      <w:u w:val="none"/>
    </w:rPr>
  </w:style>
  <w:style w:type="character" w:customStyle="1" w:styleId="190">
    <w:name w:val="content"/>
    <w:qFormat/>
    <w:uiPriority w:val="0"/>
  </w:style>
  <w:style w:type="character" w:customStyle="1" w:styleId="191">
    <w:name w:val="新图表正文 Char Char"/>
    <w:link w:val="192"/>
    <w:qFormat/>
    <w:locked/>
    <w:uiPriority w:val="0"/>
    <w:rPr>
      <w:rFonts w:ascii="宋体" w:hAnsi="宋体"/>
      <w:kern w:val="2"/>
      <w:sz w:val="18"/>
      <w:szCs w:val="21"/>
      <w:lang w:val="en-US" w:eastAsia="zh-CN" w:bidi="ar-SA"/>
    </w:rPr>
  </w:style>
  <w:style w:type="paragraph" w:customStyle="1" w:styleId="192">
    <w:name w:val="新图表正文"/>
    <w:link w:val="191"/>
    <w:qFormat/>
    <w:uiPriority w:val="0"/>
    <w:pPr>
      <w:jc w:val="both"/>
    </w:pPr>
    <w:rPr>
      <w:rFonts w:ascii="宋体" w:hAnsi="宋体" w:eastAsia="宋体" w:cs="Times New Roman"/>
      <w:kern w:val="2"/>
      <w:sz w:val="18"/>
      <w:szCs w:val="21"/>
      <w:lang w:val="en-US" w:eastAsia="zh-CN" w:bidi="ar-SA"/>
    </w:rPr>
  </w:style>
  <w:style w:type="character" w:customStyle="1" w:styleId="193">
    <w:name w:val="小四 段落 宋体 Char Char Char Char Char Char Char Char"/>
    <w:qFormat/>
    <w:uiPriority w:val="0"/>
    <w:rPr>
      <w:rFonts w:eastAsia="宋体"/>
      <w:kern w:val="2"/>
      <w:sz w:val="24"/>
      <w:szCs w:val="24"/>
      <w:lang w:val="en-US" w:eastAsia="zh-CN" w:bidi="ar-SA"/>
    </w:rPr>
  </w:style>
  <w:style w:type="character" w:customStyle="1" w:styleId="194">
    <w:name w:val="para_small"/>
    <w:qFormat/>
    <w:uiPriority w:val="0"/>
  </w:style>
  <w:style w:type="character" w:customStyle="1" w:styleId="195">
    <w:name w:val="纯文本 Char1"/>
    <w:qFormat/>
    <w:uiPriority w:val="0"/>
    <w:rPr>
      <w:rFonts w:ascii="宋体" w:hAnsi="Courier New" w:cs="Courier New"/>
      <w:kern w:val="2"/>
      <w:sz w:val="21"/>
      <w:szCs w:val="21"/>
    </w:rPr>
  </w:style>
  <w:style w:type="character" w:customStyle="1" w:styleId="196">
    <w:name w:val="已访问的超链接1"/>
    <w:qFormat/>
    <w:uiPriority w:val="0"/>
    <w:rPr>
      <w:color w:val="auto"/>
      <w:u w:val="none"/>
    </w:rPr>
  </w:style>
  <w:style w:type="character" w:customStyle="1" w:styleId="197">
    <w:name w:val="case31"/>
    <w:qFormat/>
    <w:uiPriority w:val="0"/>
    <w:rPr>
      <w:sz w:val="21"/>
      <w:szCs w:val="21"/>
    </w:rPr>
  </w:style>
  <w:style w:type="character" w:customStyle="1" w:styleId="198">
    <w:name w:val="Char Char29"/>
    <w:qFormat/>
    <w:uiPriority w:val="0"/>
    <w:rPr>
      <w:rFonts w:ascii="Times New Roman" w:hAnsi="Times New Roman" w:eastAsia="宋体" w:cs="Times New Roman"/>
      <w:b/>
      <w:bCs/>
      <w:kern w:val="44"/>
      <w:sz w:val="44"/>
      <w:szCs w:val="44"/>
    </w:rPr>
  </w:style>
  <w:style w:type="paragraph" w:customStyle="1" w:styleId="199">
    <w:name w:val="font11"/>
    <w:basedOn w:val="1"/>
    <w:qFormat/>
    <w:uiPriority w:val="0"/>
    <w:pPr>
      <w:widowControl/>
      <w:spacing w:before="100" w:beforeAutospacing="1" w:after="100" w:afterAutospacing="1"/>
      <w:jc w:val="left"/>
    </w:pPr>
    <w:rPr>
      <w:b/>
      <w:bCs/>
      <w:kern w:val="0"/>
      <w:sz w:val="18"/>
      <w:szCs w:val="18"/>
    </w:rPr>
  </w:style>
  <w:style w:type="paragraph" w:customStyle="1" w:styleId="200">
    <w:name w:val="Char Char Char Char Char Char Char Char Char Char Char Char Char"/>
    <w:basedOn w:val="18"/>
    <w:qFormat/>
    <w:uiPriority w:val="0"/>
    <w:rPr>
      <w:rFonts w:ascii="Tahoma" w:hAnsi="Tahoma"/>
      <w:sz w:val="24"/>
      <w:szCs w:val="24"/>
    </w:rPr>
  </w:style>
  <w:style w:type="paragraph" w:customStyle="1" w:styleId="201">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202">
    <w:name w:val="tableau"/>
    <w:basedOn w:val="1"/>
    <w:qFormat/>
    <w:uiPriority w:val="0"/>
    <w:pPr>
      <w:widowControl/>
      <w:spacing w:before="20" w:after="20"/>
      <w:jc w:val="center"/>
    </w:pPr>
    <w:rPr>
      <w:rFonts w:ascii="Arial" w:hAnsi="Arial"/>
      <w:kern w:val="0"/>
      <w:sz w:val="16"/>
      <w:lang w:val="en-GB" w:eastAsia="en-US"/>
    </w:rPr>
  </w:style>
  <w:style w:type="paragraph" w:customStyle="1" w:styleId="203">
    <w:name w:val="flType"/>
    <w:basedOn w:val="204"/>
    <w:qFormat/>
    <w:uiPriority w:val="0"/>
    <w:pPr>
      <w:spacing w:after="284"/>
    </w:pPr>
    <w:rPr>
      <w:rFonts w:eastAsia="宋体"/>
      <w:b w:val="0"/>
    </w:rPr>
  </w:style>
  <w:style w:type="paragraph" w:customStyle="1" w:styleId="204">
    <w:name w:val="flName"/>
    <w:basedOn w:val="205"/>
    <w:qFormat/>
    <w:uiPriority w:val="0"/>
    <w:pPr>
      <w:spacing w:before="0" w:line="113" w:lineRule="atLeast"/>
    </w:pPr>
  </w:style>
  <w:style w:type="paragraph" w:customStyle="1" w:styleId="205">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206">
    <w:name w:val="普通文字"/>
    <w:basedOn w:val="1"/>
    <w:next w:val="1"/>
    <w:qFormat/>
    <w:uiPriority w:val="0"/>
    <w:rPr>
      <w:rFonts w:ascii="宋体" w:hAnsi="宋体" w:cs="宋体"/>
      <w:kern w:val="0"/>
      <w:sz w:val="24"/>
      <w:u w:color="000000"/>
    </w:rPr>
  </w:style>
  <w:style w:type="paragraph" w:customStyle="1" w:styleId="207">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208">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209">
    <w:name w:val="默认段落字体 Para Char Char Char Char Char Char Char Char Char1 Char Char Char Char Char Char Char"/>
    <w:basedOn w:val="18"/>
    <w:qFormat/>
    <w:uiPriority w:val="0"/>
  </w:style>
  <w:style w:type="paragraph" w:customStyle="1" w:styleId="21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12">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13">
    <w:name w:val="Char Char Char Char Char Char Char Char"/>
    <w:basedOn w:val="1"/>
    <w:qFormat/>
    <w:uiPriority w:val="0"/>
    <w:rPr>
      <w:rFonts w:ascii="Tahoma" w:hAnsi="Tahoma" w:cs="Tahoma"/>
      <w:sz w:val="24"/>
    </w:rPr>
  </w:style>
  <w:style w:type="paragraph" w:customStyle="1" w:styleId="214">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15">
    <w:name w:val="项目符号，一级"/>
    <w:basedOn w:val="216"/>
    <w:next w:val="216"/>
    <w:qFormat/>
    <w:uiPriority w:val="0"/>
    <w:pPr>
      <w:tabs>
        <w:tab w:val="left" w:pos="1320"/>
      </w:tabs>
      <w:spacing w:line="240" w:lineRule="atLeast"/>
      <w:ind w:left="376" w:leftChars="179" w:firstLine="0"/>
    </w:pPr>
    <w:rPr>
      <w:bCs w:val="0"/>
      <w:color w:val="000000"/>
      <w:szCs w:val="24"/>
    </w:rPr>
  </w:style>
  <w:style w:type="paragraph" w:customStyle="1" w:styleId="21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1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19">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20">
    <w:name w:val="华宇段落1 Char"/>
    <w:basedOn w:val="1"/>
    <w:qFormat/>
    <w:uiPriority w:val="0"/>
    <w:pPr>
      <w:spacing w:line="360" w:lineRule="auto"/>
      <w:ind w:firstLine="200" w:firstLineChars="200"/>
    </w:pPr>
    <w:rPr>
      <w:bCs/>
      <w:sz w:val="24"/>
      <w:szCs w:val="24"/>
    </w:rPr>
  </w:style>
  <w:style w:type="paragraph" w:customStyle="1" w:styleId="221">
    <w:name w:val="符号与编号 Char"/>
    <w:basedOn w:val="1"/>
    <w:qFormat/>
    <w:uiPriority w:val="0"/>
    <w:pPr>
      <w:tabs>
        <w:tab w:val="left" w:pos="720"/>
      </w:tabs>
      <w:spacing w:afterLines="50" w:line="400" w:lineRule="atLeast"/>
      <w:ind w:left="720"/>
    </w:pPr>
    <w:rPr>
      <w:sz w:val="24"/>
      <w:szCs w:val="24"/>
    </w:rPr>
  </w:style>
  <w:style w:type="paragraph" w:customStyle="1" w:styleId="222">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223">
    <w:name w:val="Char Char Char Char Char Char Char Char Char Char Char Char Char Char Char Char Char Char Char Char Char"/>
    <w:basedOn w:val="1"/>
    <w:qFormat/>
    <w:uiPriority w:val="0"/>
    <w:rPr>
      <w:rFonts w:ascii="Tahoma" w:hAnsi="Tahoma" w:cs="Tahoma"/>
      <w:sz w:val="24"/>
    </w:rPr>
  </w:style>
  <w:style w:type="paragraph" w:customStyle="1" w:styleId="22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25">
    <w:name w:val="样式2"/>
    <w:basedOn w:val="1"/>
    <w:qFormat/>
    <w:uiPriority w:val="0"/>
    <w:pPr>
      <w:spacing w:line="360" w:lineRule="auto"/>
      <w:ind w:left="200" w:leftChars="200"/>
    </w:pPr>
    <w:rPr>
      <w:rFonts w:ascii="宋体" w:hAnsi="宋体"/>
      <w:b/>
      <w:sz w:val="24"/>
      <w:szCs w:val="24"/>
    </w:rPr>
  </w:style>
  <w:style w:type="paragraph" w:customStyle="1" w:styleId="226">
    <w:name w:val="正文表标题"/>
    <w:next w:val="227"/>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2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9">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30">
    <w:name w:val="Char Char Char Char Char Char Char Char Char"/>
    <w:basedOn w:val="1"/>
    <w:qFormat/>
    <w:uiPriority w:val="0"/>
    <w:pPr>
      <w:tabs>
        <w:tab w:val="left" w:pos="360"/>
      </w:tabs>
      <w:ind w:left="360" w:hanging="360" w:hangingChars="200"/>
    </w:pPr>
    <w:rPr>
      <w:sz w:val="24"/>
      <w:szCs w:val="24"/>
    </w:rPr>
  </w:style>
  <w:style w:type="paragraph" w:customStyle="1" w:styleId="231">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3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pPr>
    <w:rPr>
      <w:rFonts w:ascii="Times New Roman"/>
      <w:b w:val="0"/>
      <w:sz w:val="32"/>
      <w:szCs w:val="20"/>
    </w:rPr>
  </w:style>
  <w:style w:type="paragraph" w:customStyle="1" w:styleId="23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34">
    <w:name w:val="章标题"/>
    <w:next w:val="227"/>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3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6">
    <w:name w:val="表格内文字"/>
    <w:basedOn w:val="1"/>
    <w:qFormat/>
    <w:uiPriority w:val="0"/>
    <w:pPr>
      <w:spacing w:line="300" w:lineRule="atLeast"/>
    </w:pPr>
    <w:rPr>
      <w:sz w:val="18"/>
      <w:szCs w:val="24"/>
    </w:rPr>
  </w:style>
  <w:style w:type="paragraph" w:customStyle="1" w:styleId="237">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238">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23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240">
    <w:name w:val="中等深浅网格 1 - 强调文字颜色 21"/>
    <w:basedOn w:val="1"/>
    <w:qFormat/>
    <w:uiPriority w:val="0"/>
    <w:pPr>
      <w:ind w:firstLine="420" w:firstLineChars="200"/>
    </w:pPr>
    <w:rPr>
      <w:rFonts w:ascii="Calibri" w:hAnsi="Calibri"/>
      <w:szCs w:val="22"/>
    </w:rPr>
  </w:style>
  <w:style w:type="paragraph" w:customStyle="1" w:styleId="24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4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4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44">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245">
    <w:name w:val="7"/>
    <w:basedOn w:val="1"/>
    <w:next w:val="53"/>
    <w:qFormat/>
    <w:uiPriority w:val="0"/>
    <w:pPr>
      <w:widowControl/>
      <w:spacing w:before="100" w:beforeAutospacing="1" w:after="100" w:afterAutospacing="1"/>
      <w:jc w:val="left"/>
    </w:pPr>
    <w:rPr>
      <w:rFonts w:ascii="宋体" w:hAnsi="宋体"/>
      <w:kern w:val="0"/>
      <w:sz w:val="24"/>
    </w:rPr>
  </w:style>
  <w:style w:type="paragraph" w:customStyle="1" w:styleId="246">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4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48">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49">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250">
    <w:name w:val="Table Paragraph"/>
    <w:basedOn w:val="1"/>
    <w:qFormat/>
    <w:uiPriority w:val="1"/>
    <w:rPr>
      <w:rFonts w:ascii="宋体" w:hAnsi="宋体" w:cs="宋体"/>
      <w:lang w:val="zh-CN" w:bidi="zh-CN"/>
    </w:rPr>
  </w:style>
  <w:style w:type="paragraph" w:customStyle="1" w:styleId="251">
    <w:name w:val="font14"/>
    <w:basedOn w:val="1"/>
    <w:qFormat/>
    <w:uiPriority w:val="0"/>
    <w:pPr>
      <w:widowControl/>
      <w:spacing w:before="100" w:beforeAutospacing="1" w:after="100" w:afterAutospacing="1"/>
      <w:jc w:val="left"/>
    </w:pPr>
    <w:rPr>
      <w:kern w:val="0"/>
      <w:sz w:val="36"/>
      <w:szCs w:val="36"/>
    </w:rPr>
  </w:style>
  <w:style w:type="paragraph" w:customStyle="1" w:styleId="25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53">
    <w:name w:val="表格"/>
    <w:basedOn w:val="1"/>
    <w:qFormat/>
    <w:uiPriority w:val="0"/>
    <w:pPr>
      <w:snapToGrid w:val="0"/>
      <w:ind w:firstLine="21" w:firstLineChars="21"/>
    </w:pPr>
    <w:rPr>
      <w:rFonts w:ascii="宋体" w:hAnsi="宋体" w:cs="宋体"/>
      <w:kern w:val="0"/>
      <w:sz w:val="20"/>
    </w:rPr>
  </w:style>
  <w:style w:type="paragraph" w:customStyle="1" w:styleId="25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55">
    <w:name w:val="Char Char Char Char Char Char Char Char Char Char Char Char Char Char"/>
    <w:basedOn w:val="1"/>
    <w:qFormat/>
    <w:uiPriority w:val="0"/>
    <w:rPr>
      <w:rFonts w:ascii="Tahoma" w:hAnsi="Tahoma"/>
      <w:sz w:val="24"/>
    </w:rPr>
  </w:style>
  <w:style w:type="paragraph" w:customStyle="1" w:styleId="256">
    <w:name w:val="正文 + 宋体"/>
    <w:basedOn w:val="1"/>
    <w:qFormat/>
    <w:uiPriority w:val="0"/>
    <w:pPr>
      <w:spacing w:line="360" w:lineRule="auto"/>
      <w:ind w:firstLine="420" w:firstLineChars="200"/>
    </w:pPr>
    <w:rPr>
      <w:szCs w:val="24"/>
    </w:rPr>
  </w:style>
  <w:style w:type="paragraph" w:customStyle="1" w:styleId="257">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258">
    <w:name w:val="样式"/>
    <w:basedOn w:val="1"/>
    <w:qFormat/>
    <w:uiPriority w:val="0"/>
    <w:pPr>
      <w:autoSpaceDE w:val="0"/>
      <w:autoSpaceDN w:val="0"/>
      <w:snapToGrid w:val="0"/>
      <w:spacing w:before="120" w:after="120" w:line="360" w:lineRule="auto"/>
    </w:pPr>
    <w:rPr>
      <w:rFonts w:ascii="宋体"/>
      <w:sz w:val="24"/>
    </w:rPr>
  </w:style>
  <w:style w:type="paragraph" w:customStyle="1" w:styleId="259">
    <w:name w:val="Normal1"/>
    <w:basedOn w:val="1"/>
    <w:qFormat/>
    <w:uiPriority w:val="0"/>
    <w:rPr>
      <w:rFonts w:ascii="Calibri" w:hAnsi="Calibri" w:eastAsia="Calibri" w:cs="宋体"/>
      <w:kern w:val="0"/>
      <w:lang w:val="zh-CN"/>
    </w:rPr>
  </w:style>
  <w:style w:type="paragraph" w:customStyle="1" w:styleId="260">
    <w:name w:val="样式3"/>
    <w:basedOn w:val="1"/>
    <w:next w:val="1"/>
    <w:qFormat/>
    <w:uiPriority w:val="0"/>
    <w:pPr>
      <w:spacing w:line="360" w:lineRule="auto"/>
    </w:pPr>
  </w:style>
  <w:style w:type="paragraph" w:customStyle="1" w:styleId="261">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262">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263">
    <w:name w:val="标准小四"/>
    <w:basedOn w:val="1"/>
    <w:qFormat/>
    <w:uiPriority w:val="0"/>
    <w:pPr>
      <w:spacing w:line="360" w:lineRule="auto"/>
      <w:ind w:firstLine="480" w:firstLineChars="200"/>
    </w:pPr>
    <w:rPr>
      <w:rFonts w:ascii="Arial" w:hAnsi="Arial"/>
      <w:sz w:val="24"/>
      <w:szCs w:val="21"/>
    </w:rPr>
  </w:style>
  <w:style w:type="paragraph" w:customStyle="1" w:styleId="26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265">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6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67">
    <w:name w:val="Char Char1 Char Char Char Char Char Char Char"/>
    <w:basedOn w:val="1"/>
    <w:qFormat/>
    <w:uiPriority w:val="0"/>
    <w:rPr>
      <w:rFonts w:ascii="Tahoma" w:hAnsi="Tahoma" w:cs="Tahoma"/>
      <w:sz w:val="24"/>
    </w:rPr>
  </w:style>
  <w:style w:type="paragraph" w:customStyle="1" w:styleId="26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269">
    <w:name w:val="小四 段落 宋体"/>
    <w:basedOn w:val="16"/>
    <w:qFormat/>
    <w:uiPriority w:val="0"/>
    <w:pPr>
      <w:tabs>
        <w:tab w:val="clear" w:pos="2952"/>
      </w:tabs>
      <w:spacing w:line="360" w:lineRule="auto"/>
      <w:ind w:left="113" w:right="113" w:firstLine="425"/>
      <w:jc w:val="left"/>
    </w:pPr>
    <w:rPr>
      <w:sz w:val="24"/>
    </w:rPr>
  </w:style>
  <w:style w:type="paragraph" w:customStyle="1" w:styleId="270">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71">
    <w:name w:val="_Style 42"/>
    <w:basedOn w:val="1"/>
    <w:next w:val="23"/>
    <w:qFormat/>
    <w:uiPriority w:val="0"/>
    <w:rPr>
      <w:rFonts w:ascii="楷体_GB2312" w:hAnsi="Arial" w:eastAsia="楷体_GB2312"/>
      <w:sz w:val="28"/>
    </w:rPr>
  </w:style>
  <w:style w:type="paragraph" w:customStyle="1" w:styleId="272">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73">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274">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75">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276">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277">
    <w:name w:val="正文 首行缩进:  2 字符 Char"/>
    <w:basedOn w:val="1"/>
    <w:qFormat/>
    <w:uiPriority w:val="0"/>
    <w:pPr>
      <w:spacing w:line="360" w:lineRule="auto"/>
      <w:ind w:firstLine="480"/>
    </w:pPr>
    <w:rPr>
      <w:rFonts w:cs="宋体"/>
      <w:sz w:val="24"/>
    </w:rPr>
  </w:style>
  <w:style w:type="paragraph" w:customStyle="1" w:styleId="278">
    <w:name w:val="Char"/>
    <w:basedOn w:val="1"/>
    <w:qFormat/>
    <w:uiPriority w:val="0"/>
    <w:pPr>
      <w:spacing w:afterLines="50" w:line="360" w:lineRule="auto"/>
    </w:pPr>
    <w:rPr>
      <w:rFonts w:ascii="Tahoma" w:hAnsi="Tahoma"/>
      <w:sz w:val="24"/>
    </w:rPr>
  </w:style>
  <w:style w:type="paragraph" w:customStyle="1" w:styleId="279">
    <w:name w:val="Char Char Char Char Char Char Char Char Char Char Char Char Char Char1"/>
    <w:basedOn w:val="1"/>
    <w:qFormat/>
    <w:uiPriority w:val="0"/>
    <w:rPr>
      <w:rFonts w:ascii="Tahoma" w:hAnsi="Tahoma" w:cs="Tahoma"/>
      <w:sz w:val="24"/>
    </w:rPr>
  </w:style>
  <w:style w:type="paragraph" w:customStyle="1" w:styleId="280">
    <w:name w:val="Char Char Char Char Char Char Char Char Char Char Char"/>
    <w:basedOn w:val="1"/>
    <w:qFormat/>
    <w:uiPriority w:val="0"/>
    <w:rPr>
      <w:rFonts w:ascii="Tahoma" w:hAnsi="Tahoma" w:cs="Tahoma"/>
      <w:sz w:val="24"/>
    </w:rPr>
  </w:style>
  <w:style w:type="paragraph" w:customStyle="1" w:styleId="281">
    <w:name w:val="公文正文"/>
    <w:basedOn w:val="24"/>
    <w:qFormat/>
    <w:uiPriority w:val="0"/>
    <w:pPr>
      <w:ind w:firstLine="200" w:firstLineChars="200"/>
    </w:pPr>
    <w:rPr>
      <w:rFonts w:ascii="仿宋_GB2312" w:hAnsi="宋体" w:eastAsia="仿宋_GB2312"/>
      <w:kern w:val="28"/>
      <w:sz w:val="28"/>
      <w:szCs w:val="24"/>
    </w:rPr>
  </w:style>
  <w:style w:type="paragraph" w:customStyle="1" w:styleId="282">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83">
    <w:name w:val="标准文本"/>
    <w:basedOn w:val="1"/>
    <w:qFormat/>
    <w:uiPriority w:val="0"/>
    <w:pPr>
      <w:spacing w:line="360" w:lineRule="auto"/>
      <w:ind w:firstLine="480" w:firstLineChars="200"/>
    </w:pPr>
    <w:rPr>
      <w:rFonts w:cs="宋体"/>
      <w:sz w:val="24"/>
      <w:szCs w:val="24"/>
    </w:rPr>
  </w:style>
  <w:style w:type="paragraph" w:customStyle="1" w:styleId="28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85">
    <w:name w:val="标题2，章节第二层"/>
    <w:basedOn w:val="1"/>
    <w:next w:val="216"/>
    <w:qFormat/>
    <w:uiPriority w:val="0"/>
    <w:pPr>
      <w:tabs>
        <w:tab w:val="left" w:pos="630"/>
        <w:tab w:val="left" w:pos="992"/>
        <w:tab w:val="left" w:pos="2100"/>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86">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87">
    <w:name w:val="样式 样式 首行缩进:  2 字符 + 行距: 1.5 倍行距"/>
    <w:basedOn w:val="1"/>
    <w:qFormat/>
    <w:uiPriority w:val="0"/>
    <w:pPr>
      <w:spacing w:line="360" w:lineRule="auto"/>
      <w:ind w:firstLine="470" w:firstLineChars="196"/>
    </w:pPr>
    <w:rPr>
      <w:sz w:val="24"/>
    </w:rPr>
  </w:style>
  <w:style w:type="paragraph" w:customStyle="1" w:styleId="288">
    <w:name w:val="正文文本缩进1"/>
    <w:basedOn w:val="1"/>
    <w:next w:val="289"/>
    <w:qFormat/>
    <w:uiPriority w:val="0"/>
    <w:pPr>
      <w:spacing w:after="120"/>
      <w:ind w:left="420" w:leftChars="200"/>
    </w:pPr>
    <w:rPr>
      <w:szCs w:val="24"/>
    </w:rPr>
  </w:style>
  <w:style w:type="paragraph" w:customStyle="1" w:styleId="289">
    <w:name w:val="正文首行缩进 21"/>
    <w:basedOn w:val="288"/>
    <w:qFormat/>
    <w:uiPriority w:val="0"/>
    <w:pPr>
      <w:spacing w:line="360" w:lineRule="auto"/>
      <w:ind w:firstLine="420"/>
    </w:pPr>
    <w:rPr>
      <w:rFonts w:ascii="宋体" w:hAnsi="宋体"/>
      <w:szCs w:val="20"/>
    </w:rPr>
  </w:style>
  <w:style w:type="paragraph" w:customStyle="1" w:styleId="290">
    <w:name w:val="font13"/>
    <w:basedOn w:val="1"/>
    <w:qFormat/>
    <w:uiPriority w:val="0"/>
    <w:pPr>
      <w:widowControl/>
      <w:spacing w:before="100" w:beforeAutospacing="1" w:after="100" w:afterAutospacing="1"/>
      <w:jc w:val="left"/>
    </w:pPr>
    <w:rPr>
      <w:i/>
      <w:iCs/>
      <w:kern w:val="0"/>
      <w:sz w:val="36"/>
      <w:szCs w:val="36"/>
    </w:rPr>
  </w:style>
  <w:style w:type="paragraph" w:customStyle="1" w:styleId="291">
    <w:name w:val="Char Char1"/>
    <w:basedOn w:val="1"/>
    <w:qFormat/>
    <w:uiPriority w:val="0"/>
    <w:rPr>
      <w:rFonts w:ascii="Tahoma" w:hAnsi="Tahoma" w:cs="Tahoma"/>
      <w:sz w:val="24"/>
    </w:rPr>
  </w:style>
  <w:style w:type="paragraph" w:customStyle="1" w:styleId="292">
    <w:name w:val="Char Char Char Char Char"/>
    <w:basedOn w:val="1"/>
    <w:qFormat/>
    <w:uiPriority w:val="0"/>
    <w:rPr>
      <w:rFonts w:ascii="Tahoma" w:hAnsi="Tahoma"/>
      <w:sz w:val="24"/>
    </w:rPr>
  </w:style>
  <w:style w:type="paragraph" w:customStyle="1" w:styleId="293">
    <w:name w:val="font9"/>
    <w:basedOn w:val="1"/>
    <w:qFormat/>
    <w:uiPriority w:val="0"/>
    <w:pPr>
      <w:widowControl/>
      <w:spacing w:before="100" w:beforeAutospacing="1" w:after="100" w:afterAutospacing="1"/>
      <w:jc w:val="left"/>
    </w:pPr>
    <w:rPr>
      <w:b/>
      <w:bCs/>
      <w:kern w:val="0"/>
      <w:sz w:val="20"/>
    </w:rPr>
  </w:style>
  <w:style w:type="paragraph" w:customStyle="1" w:styleId="294">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295">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296">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297">
    <w:name w:val="项目符号，二级"/>
    <w:basedOn w:val="216"/>
    <w:next w:val="216"/>
    <w:qFormat/>
    <w:uiPriority w:val="0"/>
    <w:pPr>
      <w:tabs>
        <w:tab w:val="left" w:pos="567"/>
        <w:tab w:val="left" w:pos="1211"/>
        <w:tab w:val="left" w:pos="1337"/>
      </w:tabs>
      <w:ind w:left="1337" w:right="-27" w:firstLine="480"/>
    </w:pPr>
    <w:rPr>
      <w:bCs w:val="0"/>
      <w:color w:val="000000"/>
      <w:sz w:val="24"/>
      <w:szCs w:val="24"/>
    </w:rPr>
  </w:style>
  <w:style w:type="paragraph" w:customStyle="1" w:styleId="298">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00">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01">
    <w:name w:val="公文标题 2"/>
    <w:basedOn w:val="1"/>
    <w:next w:val="281"/>
    <w:qFormat/>
    <w:uiPriority w:val="0"/>
    <w:pPr>
      <w:outlineLvl w:val="1"/>
    </w:pPr>
    <w:rPr>
      <w:rFonts w:ascii="仿宋_GB2312" w:hAnsi="宋体" w:eastAsia="仿宋_GB2312"/>
      <w:kern w:val="28"/>
      <w:sz w:val="28"/>
      <w:szCs w:val="24"/>
    </w:rPr>
  </w:style>
  <w:style w:type="paragraph" w:customStyle="1" w:styleId="30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303">
    <w:name w:val="样式 标题 3H3sect1.2.3BOD 0Heading 3 - oldh3l3CTLevel 3 Head..."/>
    <w:basedOn w:val="4"/>
    <w:qFormat/>
    <w:uiPriority w:val="0"/>
    <w:pPr>
      <w:spacing w:beforeLines="50" w:afterLines="50"/>
      <w:jc w:val="left"/>
    </w:pPr>
    <w:rPr>
      <w:rFonts w:cs="宋体"/>
      <w:bCs/>
      <w:sz w:val="30"/>
    </w:rPr>
  </w:style>
  <w:style w:type="paragraph" w:customStyle="1" w:styleId="30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5">
    <w:name w:val="Test2"/>
    <w:basedOn w:val="3"/>
    <w:qFormat/>
    <w:uiPriority w:val="0"/>
    <w:pPr>
      <w:widowControl/>
      <w:adjustRightInd w:val="0"/>
      <w:snapToGrid w:val="0"/>
      <w:spacing w:beforeLines="50" w:afterLines="50" w:line="480" w:lineRule="exact"/>
      <w:jc w:val="center"/>
    </w:pPr>
    <w:rPr>
      <w:rFonts w:ascii="黑体" w:hAnsi="Arial" w:eastAsia="黑体"/>
      <w:bCs/>
      <w:kern w:val="0"/>
      <w:sz w:val="24"/>
    </w:rPr>
  </w:style>
  <w:style w:type="paragraph" w:customStyle="1" w:styleId="306">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07">
    <w:name w:val="Char Char Char Char Char Char Char Char Char1"/>
    <w:basedOn w:val="1"/>
    <w:qFormat/>
    <w:uiPriority w:val="0"/>
    <w:pPr>
      <w:tabs>
        <w:tab w:val="left" w:pos="360"/>
      </w:tabs>
      <w:ind w:left="200" w:hanging="200" w:hangingChars="200"/>
    </w:pPr>
    <w:rPr>
      <w:sz w:val="24"/>
      <w:szCs w:val="24"/>
    </w:rPr>
  </w:style>
  <w:style w:type="paragraph" w:customStyle="1" w:styleId="308">
    <w:name w:val="Char1 Char Char Char"/>
    <w:basedOn w:val="1"/>
    <w:qFormat/>
    <w:uiPriority w:val="0"/>
    <w:rPr>
      <w:rFonts w:ascii="Tahoma" w:hAnsi="Tahoma"/>
      <w:sz w:val="24"/>
    </w:rPr>
  </w:style>
  <w:style w:type="paragraph" w:customStyle="1" w:styleId="309">
    <w:name w:val="列表内容"/>
    <w:basedOn w:val="1"/>
    <w:next w:val="1"/>
    <w:qFormat/>
    <w:uiPriority w:val="0"/>
    <w:pPr>
      <w:widowControl/>
      <w:tabs>
        <w:tab w:val="left" w:pos="840"/>
      </w:tabs>
      <w:ind w:left="840" w:hanging="420"/>
      <w:jc w:val="left"/>
    </w:pPr>
    <w:rPr>
      <w:kern w:val="0"/>
      <w:sz w:val="18"/>
      <w:szCs w:val="24"/>
    </w:rPr>
  </w:style>
  <w:style w:type="paragraph" w:customStyle="1" w:styleId="310">
    <w:name w:val="Char Char Char"/>
    <w:basedOn w:val="18"/>
    <w:qFormat/>
    <w:uiPriority w:val="0"/>
    <w:pPr>
      <w:spacing w:line="436" w:lineRule="exact"/>
    </w:pPr>
    <w:rPr>
      <w:szCs w:val="24"/>
    </w:rPr>
  </w:style>
  <w:style w:type="paragraph" w:customStyle="1" w:styleId="311">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12">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13">
    <w:name w:val="retrait3"/>
    <w:basedOn w:val="1"/>
    <w:qFormat/>
    <w:uiPriority w:val="0"/>
    <w:pPr>
      <w:widowControl/>
      <w:spacing w:before="20" w:after="20"/>
      <w:ind w:left="851"/>
      <w:jc w:val="left"/>
    </w:pPr>
    <w:rPr>
      <w:rFonts w:ascii="Arial" w:hAnsi="Arial"/>
      <w:kern w:val="0"/>
      <w:sz w:val="24"/>
      <w:lang w:val="en-GB"/>
    </w:rPr>
  </w:style>
  <w:style w:type="paragraph" w:customStyle="1" w:styleId="314">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15">
    <w:name w:val="Char Char Char Char Char Char Char Char Char Char Char Char Char Char Char Char Char Char Char Char Char1"/>
    <w:basedOn w:val="1"/>
    <w:qFormat/>
    <w:uiPriority w:val="0"/>
    <w:rPr>
      <w:rFonts w:ascii="Tahoma" w:hAnsi="Tahoma"/>
      <w:sz w:val="24"/>
    </w:rPr>
  </w:style>
  <w:style w:type="paragraph" w:customStyle="1" w:styleId="316">
    <w:name w:val="默认段落字体 Para Char Char Char Char Char Char Char"/>
    <w:basedOn w:val="1"/>
    <w:qFormat/>
    <w:uiPriority w:val="0"/>
  </w:style>
  <w:style w:type="paragraph" w:customStyle="1" w:styleId="31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318">
    <w:name w:val="样式1"/>
    <w:basedOn w:val="1"/>
    <w:qFormat/>
    <w:uiPriority w:val="0"/>
    <w:pPr>
      <w:spacing w:line="300" w:lineRule="auto"/>
      <w:ind w:firstLine="480" w:firstLineChars="200"/>
    </w:pPr>
    <w:rPr>
      <w:sz w:val="24"/>
      <w:szCs w:val="24"/>
    </w:rPr>
  </w:style>
  <w:style w:type="paragraph" w:customStyle="1" w:styleId="319">
    <w:name w:val="丁华标题2"/>
    <w:basedOn w:val="3"/>
    <w:next w:val="320"/>
    <w:qFormat/>
    <w:uiPriority w:val="0"/>
    <w:pPr>
      <w:tabs>
        <w:tab w:val="left" w:pos="1004"/>
      </w:tabs>
      <w:spacing w:line="415" w:lineRule="auto"/>
      <w:ind w:left="567" w:hanging="283"/>
    </w:pPr>
    <w:rPr>
      <w:rFonts w:ascii="Arial" w:hAnsi="Arial" w:eastAsia="黑体"/>
      <w:b w:val="0"/>
      <w:sz w:val="28"/>
      <w:szCs w:val="20"/>
    </w:rPr>
  </w:style>
  <w:style w:type="paragraph" w:customStyle="1" w:styleId="320">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321">
    <w:name w:val="Char Char"/>
    <w:basedOn w:val="1"/>
    <w:qFormat/>
    <w:uiPriority w:val="0"/>
    <w:rPr>
      <w:rFonts w:ascii="Tahoma" w:hAnsi="Tahoma"/>
      <w:sz w:val="24"/>
    </w:rPr>
  </w:style>
  <w:style w:type="paragraph" w:customStyle="1" w:styleId="32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23">
    <w:name w:val="Normal_0"/>
    <w:qFormat/>
    <w:uiPriority w:val="0"/>
    <w:pPr>
      <w:widowControl w:val="0"/>
      <w:jc w:val="both"/>
    </w:pPr>
    <w:rPr>
      <w:rFonts w:ascii="Times New Roman" w:hAnsi="Times New Roman" w:eastAsia="宋体" w:cs="Times New Roman"/>
      <w:lang w:val="en-US" w:eastAsia="zh-CN" w:bidi="ar-SA"/>
    </w:rPr>
  </w:style>
  <w:style w:type="paragraph" w:customStyle="1" w:styleId="324">
    <w:name w:val="标题1，章节第一层"/>
    <w:basedOn w:val="216"/>
    <w:next w:val="216"/>
    <w:qFormat/>
    <w:uiPriority w:val="0"/>
    <w:pPr>
      <w:tabs>
        <w:tab w:val="left" w:pos="693"/>
      </w:tabs>
      <w:spacing w:beforeLines="0"/>
      <w:ind w:left="482"/>
      <w:outlineLvl w:val="0"/>
    </w:pPr>
    <w:rPr>
      <w:color w:val="000000"/>
      <w:sz w:val="24"/>
      <w:szCs w:val="24"/>
    </w:rPr>
  </w:style>
  <w:style w:type="paragraph" w:customStyle="1" w:styleId="325">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26">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27">
    <w:name w:val="Char Char Char Char Char Char Char Char Char Char Char Char Char Char Char Char Char Char Char Char Char Char Char"/>
    <w:basedOn w:val="1"/>
    <w:qFormat/>
    <w:uiPriority w:val="0"/>
    <w:rPr>
      <w:rFonts w:ascii="Tahoma" w:hAnsi="Tahoma"/>
      <w:sz w:val="24"/>
    </w:rPr>
  </w:style>
  <w:style w:type="paragraph" w:customStyle="1" w:styleId="328">
    <w:name w:val="Char Char Char Char Char Char Char Char1"/>
    <w:basedOn w:val="1"/>
    <w:qFormat/>
    <w:uiPriority w:val="0"/>
    <w:rPr>
      <w:rFonts w:ascii="Tahoma" w:hAnsi="Tahoma"/>
      <w:sz w:val="24"/>
    </w:rPr>
  </w:style>
  <w:style w:type="paragraph" w:customStyle="1" w:styleId="329">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32">
    <w:name w:val="丁华标题3"/>
    <w:basedOn w:val="319"/>
    <w:next w:val="320"/>
    <w:qFormat/>
    <w:uiPriority w:val="0"/>
    <w:pPr>
      <w:tabs>
        <w:tab w:val="left" w:pos="1470"/>
        <w:tab w:val="left" w:pos="1980"/>
      </w:tabs>
      <w:spacing w:after="0"/>
      <w:ind w:left="1980" w:hanging="420"/>
      <w:outlineLvl w:val="2"/>
    </w:pPr>
    <w:rPr>
      <w:sz w:val="24"/>
    </w:rPr>
  </w:style>
  <w:style w:type="paragraph" w:customStyle="1" w:styleId="333">
    <w:name w:val="Char1 Char Char Char1"/>
    <w:basedOn w:val="1"/>
    <w:qFormat/>
    <w:uiPriority w:val="0"/>
    <w:rPr>
      <w:rFonts w:ascii="Tahoma" w:hAnsi="Tahoma" w:cs="Tahoma"/>
      <w:sz w:val="24"/>
    </w:rPr>
  </w:style>
  <w:style w:type="paragraph" w:customStyle="1" w:styleId="334">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35">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3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3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3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39">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40">
    <w:name w:val="默认段落字体 Para Char"/>
    <w:basedOn w:val="1"/>
    <w:qFormat/>
    <w:uiPriority w:val="0"/>
    <w:rPr>
      <w:sz w:val="24"/>
      <w:szCs w:val="24"/>
    </w:rPr>
  </w:style>
  <w:style w:type="paragraph" w:customStyle="1" w:styleId="341">
    <w:name w:val="二级条标题"/>
    <w:basedOn w:val="1"/>
    <w:next w:val="227"/>
    <w:qFormat/>
    <w:uiPriority w:val="0"/>
    <w:pPr>
      <w:widowControl/>
      <w:tabs>
        <w:tab w:val="left" w:pos="2240"/>
      </w:tabs>
      <w:ind w:hanging="420"/>
      <w:outlineLvl w:val="3"/>
    </w:pPr>
    <w:rPr>
      <w:rFonts w:eastAsia="黑体"/>
      <w:kern w:val="0"/>
    </w:rPr>
  </w:style>
  <w:style w:type="paragraph" w:customStyle="1" w:styleId="342">
    <w:name w:val="Char Char Char Char Char1"/>
    <w:basedOn w:val="1"/>
    <w:qFormat/>
    <w:uiPriority w:val="0"/>
    <w:rPr>
      <w:rFonts w:ascii="Tahoma" w:hAnsi="Tahoma" w:cs="Tahoma"/>
      <w:sz w:val="24"/>
    </w:rPr>
  </w:style>
  <w:style w:type="paragraph" w:customStyle="1" w:styleId="343">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344">
    <w:name w:val="项目符号：一级"/>
    <w:basedOn w:val="216"/>
    <w:next w:val="216"/>
    <w:qFormat/>
    <w:uiPriority w:val="0"/>
    <w:pPr>
      <w:ind w:right="-134" w:rightChars="-64"/>
    </w:pPr>
    <w:rPr>
      <w:bCs w:val="0"/>
    </w:rPr>
  </w:style>
  <w:style w:type="paragraph" w:customStyle="1" w:styleId="345">
    <w:name w:val="Char2"/>
    <w:basedOn w:val="1"/>
    <w:semiHidden/>
    <w:qFormat/>
    <w:uiPriority w:val="0"/>
    <w:rPr>
      <w:rFonts w:ascii="Tahoma" w:hAnsi="Tahoma" w:cs="仿宋_GB2312"/>
      <w:sz w:val="24"/>
      <w:szCs w:val="28"/>
    </w:rPr>
  </w:style>
  <w:style w:type="paragraph" w:customStyle="1" w:styleId="34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7">
    <w:name w:val="Char Char Char Char Char Char Char1 Char"/>
    <w:basedOn w:val="1"/>
    <w:qFormat/>
    <w:uiPriority w:val="0"/>
    <w:rPr>
      <w:rFonts w:ascii="Tahoma" w:hAnsi="Tahoma" w:cs="Tahoma"/>
      <w:sz w:val="24"/>
    </w:rPr>
  </w:style>
  <w:style w:type="paragraph" w:customStyle="1" w:styleId="348">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49">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350">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51">
    <w:name w:val="TOC 标题1"/>
    <w:basedOn w:val="2"/>
    <w:next w:val="1"/>
    <w:qFormat/>
    <w:uiPriority w:val="39"/>
    <w:pPr>
      <w:keepLines/>
      <w:widowControl/>
      <w:tabs>
        <w:tab w:val="clear" w:pos="1440"/>
        <w:tab w:val="clear" w:pos="5670"/>
      </w:tabs>
      <w:spacing w:beforeLines="0" w:afterLines="0" w:line="276" w:lineRule="auto"/>
      <w:ind w:firstLine="0" w:firstLineChars="0"/>
      <w:outlineLvl w:val="9"/>
    </w:pPr>
    <w:rPr>
      <w:rFonts w:ascii="Cambria" w:hAnsi="Cambria" w:eastAsia="宋体"/>
      <w:bCs/>
      <w:color w:val="365F91"/>
      <w:kern w:val="0"/>
      <w:sz w:val="28"/>
    </w:rPr>
  </w:style>
  <w:style w:type="paragraph" w:customStyle="1" w:styleId="35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35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55">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356">
    <w:name w:val="段落"/>
    <w:basedOn w:val="1"/>
    <w:qFormat/>
    <w:uiPriority w:val="0"/>
    <w:pPr>
      <w:spacing w:line="460" w:lineRule="exact"/>
      <w:ind w:firstLine="480"/>
    </w:pPr>
    <w:rPr>
      <w:sz w:val="24"/>
    </w:rPr>
  </w:style>
  <w:style w:type="paragraph" w:customStyle="1" w:styleId="357">
    <w:name w:val="Char Char Char Char Char Char"/>
    <w:basedOn w:val="1"/>
    <w:qFormat/>
    <w:uiPriority w:val="0"/>
    <w:rPr>
      <w:rFonts w:ascii="Tahoma" w:hAnsi="Tahoma" w:cs="Tahoma"/>
      <w:sz w:val="24"/>
    </w:rPr>
  </w:style>
  <w:style w:type="paragraph" w:customStyle="1" w:styleId="358">
    <w:name w:val="Bullets L1"/>
    <w:basedOn w:val="1"/>
    <w:qFormat/>
    <w:uiPriority w:val="0"/>
    <w:pPr>
      <w:widowControl/>
      <w:tabs>
        <w:tab w:val="left" w:pos="360"/>
      </w:tabs>
      <w:spacing w:before="60" w:after="60"/>
      <w:ind w:left="360" w:hanging="360"/>
      <w:jc w:val="left"/>
    </w:pPr>
    <w:rPr>
      <w:rFonts w:ascii="Arial" w:hAnsi="Arial"/>
      <w:kern w:val="0"/>
      <w:sz w:val="20"/>
    </w:rPr>
  </w:style>
  <w:style w:type="paragraph" w:customStyle="1" w:styleId="359">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360">
    <w:name w:val="Char Char Char Char"/>
    <w:basedOn w:val="18"/>
    <w:qFormat/>
    <w:uiPriority w:val="0"/>
    <w:pPr>
      <w:adjustRightInd w:val="0"/>
      <w:snapToGrid w:val="0"/>
      <w:spacing w:line="360" w:lineRule="auto"/>
    </w:pPr>
    <w:rPr>
      <w:rFonts w:ascii="Tahoma" w:hAnsi="Tahoma"/>
      <w:sz w:val="24"/>
      <w:szCs w:val="24"/>
    </w:rPr>
  </w:style>
  <w:style w:type="paragraph" w:customStyle="1" w:styleId="36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62">
    <w:name w:val="正文lzq"/>
    <w:basedOn w:val="1"/>
    <w:qFormat/>
    <w:uiPriority w:val="0"/>
    <w:pPr>
      <w:adjustRightInd w:val="0"/>
      <w:spacing w:line="360" w:lineRule="auto"/>
      <w:ind w:firstLine="480"/>
      <w:textAlignment w:val="baseline"/>
    </w:pPr>
    <w:rPr>
      <w:kern w:val="0"/>
      <w:sz w:val="24"/>
    </w:rPr>
  </w:style>
  <w:style w:type="paragraph" w:customStyle="1" w:styleId="36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6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65">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6">
    <w:name w:val="正文2"/>
    <w:basedOn w:val="1"/>
    <w:qFormat/>
    <w:uiPriority w:val="0"/>
    <w:pPr>
      <w:spacing w:before="156" w:line="360" w:lineRule="auto"/>
      <w:ind w:firstLine="510" w:firstLineChars="200"/>
    </w:pPr>
    <w:rPr>
      <w:sz w:val="24"/>
    </w:rPr>
  </w:style>
  <w:style w:type="paragraph" w:customStyle="1" w:styleId="367">
    <w:name w:val="Char Char Char Char Char Char Char Char Char Char Char Char Char1"/>
    <w:basedOn w:val="1"/>
    <w:qFormat/>
    <w:uiPriority w:val="0"/>
    <w:pPr>
      <w:widowControl/>
      <w:spacing w:after="160" w:line="240" w:lineRule="exact"/>
      <w:jc w:val="left"/>
    </w:pPr>
    <w:rPr>
      <w:szCs w:val="24"/>
    </w:rPr>
  </w:style>
  <w:style w:type="paragraph" w:customStyle="1" w:styleId="3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69">
    <w:name w:val="Char Char Char Char Char Char Char"/>
    <w:basedOn w:val="1"/>
    <w:qFormat/>
    <w:uiPriority w:val="0"/>
    <w:rPr>
      <w:rFonts w:ascii="Tahoma" w:hAnsi="Tahoma"/>
      <w:sz w:val="24"/>
    </w:rPr>
  </w:style>
  <w:style w:type="paragraph" w:customStyle="1" w:styleId="37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7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73">
    <w:name w:val="Char Char11"/>
    <w:basedOn w:val="1"/>
    <w:qFormat/>
    <w:uiPriority w:val="0"/>
    <w:rPr>
      <w:rFonts w:ascii="Tahoma" w:hAnsi="Tahoma"/>
      <w:sz w:val="24"/>
    </w:rPr>
  </w:style>
  <w:style w:type="paragraph" w:customStyle="1" w:styleId="374">
    <w:name w:val="丁华标题1"/>
    <w:basedOn w:val="2"/>
    <w:next w:val="320"/>
    <w:qFormat/>
    <w:uiPriority w:val="0"/>
    <w:pPr>
      <w:keepLines/>
      <w:tabs>
        <w:tab w:val="left" w:pos="567"/>
        <w:tab w:val="clear" w:pos="5670"/>
      </w:tabs>
      <w:spacing w:beforeLines="0" w:afterLines="0" w:line="578" w:lineRule="auto"/>
      <w:ind w:left="567" w:firstLine="0" w:firstLineChars="0"/>
    </w:pPr>
    <w:rPr>
      <w:rFonts w:ascii="Times New Roman"/>
      <w:b w:val="0"/>
      <w:sz w:val="32"/>
      <w:szCs w:val="20"/>
    </w:rPr>
  </w:style>
  <w:style w:type="paragraph" w:customStyle="1" w:styleId="375">
    <w:name w:val="正文 居中"/>
    <w:basedOn w:val="1"/>
    <w:qFormat/>
    <w:uiPriority w:val="0"/>
    <w:pPr>
      <w:spacing w:line="360" w:lineRule="auto"/>
      <w:jc w:val="center"/>
    </w:pPr>
    <w:rPr>
      <w:sz w:val="24"/>
    </w:rPr>
  </w:style>
  <w:style w:type="paragraph" w:customStyle="1" w:styleId="376">
    <w:name w:val="正文文本 21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77">
    <w:name w:val="1"/>
    <w:basedOn w:val="1"/>
    <w:next w:val="51"/>
    <w:qFormat/>
    <w:uiPriority w:val="0"/>
    <w:pPr>
      <w:spacing w:line="360" w:lineRule="auto"/>
    </w:pPr>
    <w:rPr>
      <w:rFonts w:eastAsia="仿宋_GB2312"/>
      <w:sz w:val="24"/>
      <w:szCs w:val="24"/>
    </w:rPr>
  </w:style>
  <w:style w:type="paragraph" w:customStyle="1" w:styleId="378">
    <w:name w:val="表格1"/>
    <w:basedOn w:val="1"/>
    <w:qFormat/>
    <w:uiPriority w:val="0"/>
    <w:pPr>
      <w:adjustRightInd w:val="0"/>
      <w:textAlignment w:val="baseline"/>
    </w:pPr>
    <w:rPr>
      <w:rFonts w:ascii="宋体"/>
      <w:kern w:val="24"/>
      <w:szCs w:val="21"/>
    </w:rPr>
  </w:style>
  <w:style w:type="paragraph" w:customStyle="1" w:styleId="379">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380">
    <w:name w:val="正文1"/>
    <w:basedOn w:val="1"/>
    <w:next w:val="1"/>
    <w:qFormat/>
    <w:uiPriority w:val="0"/>
    <w:pPr>
      <w:spacing w:before="156" w:line="360" w:lineRule="auto"/>
      <w:ind w:firstLine="510" w:firstLineChars="200"/>
    </w:pPr>
    <w:rPr>
      <w:sz w:val="24"/>
    </w:rPr>
  </w:style>
  <w:style w:type="paragraph" w:customStyle="1" w:styleId="38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82">
    <w:name w:val="greytypebeni"/>
    <w:basedOn w:val="1"/>
    <w:qFormat/>
    <w:uiPriority w:val="0"/>
    <w:pPr>
      <w:widowControl/>
      <w:jc w:val="left"/>
    </w:pPr>
    <w:rPr>
      <w:rFonts w:ascii="宋体" w:hAnsi="宋体" w:cs="宋体"/>
      <w:kern w:val="0"/>
      <w:sz w:val="24"/>
      <w:szCs w:val="24"/>
    </w:rPr>
  </w:style>
  <w:style w:type="paragraph" w:customStyle="1" w:styleId="383">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84">
    <w:name w:val="文档正文"/>
    <w:basedOn w:val="1"/>
    <w:qFormat/>
    <w:uiPriority w:val="0"/>
    <w:pPr>
      <w:spacing w:line="360" w:lineRule="auto"/>
    </w:pPr>
    <w:rPr>
      <w:rFonts w:ascii="宋体" w:hAnsi="宋体"/>
      <w:b/>
      <w:bCs/>
      <w:szCs w:val="24"/>
    </w:rPr>
  </w:style>
  <w:style w:type="paragraph" w:customStyle="1" w:styleId="385">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86">
    <w:name w:val="马刚标题4"/>
    <w:basedOn w:val="370"/>
    <w:next w:val="1"/>
    <w:qFormat/>
    <w:uiPriority w:val="0"/>
    <w:pPr>
      <w:tabs>
        <w:tab w:val="left" w:pos="1050"/>
        <w:tab w:val="clear" w:pos="567"/>
        <w:tab w:val="clear" w:pos="735"/>
      </w:tabs>
      <w:spacing w:before="100" w:after="40"/>
      <w:outlineLvl w:val="3"/>
    </w:pPr>
    <w:rPr>
      <w:b w:val="0"/>
    </w:rPr>
  </w:style>
  <w:style w:type="paragraph" w:customStyle="1" w:styleId="387">
    <w:name w:val="插图"/>
    <w:basedOn w:val="1"/>
    <w:qFormat/>
    <w:uiPriority w:val="0"/>
    <w:pPr>
      <w:tabs>
        <w:tab w:val="left" w:pos="1620"/>
      </w:tabs>
      <w:adjustRightInd w:val="0"/>
      <w:jc w:val="center"/>
    </w:pPr>
    <w:rPr>
      <w:bCs/>
      <w:color w:val="000000"/>
      <w:szCs w:val="22"/>
    </w:rPr>
  </w:style>
  <w:style w:type="paragraph" w:customStyle="1" w:styleId="388">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389">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90">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9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92">
    <w:name w:val="Char Char3"/>
    <w:basedOn w:val="1"/>
    <w:qFormat/>
    <w:uiPriority w:val="0"/>
    <w:rPr>
      <w:rFonts w:ascii="Tahoma" w:hAnsi="Tahoma" w:cs="Tahoma"/>
      <w:sz w:val="24"/>
    </w:rPr>
  </w:style>
  <w:style w:type="paragraph" w:customStyle="1" w:styleId="393">
    <w:name w:val="条1"/>
    <w:basedOn w:val="1"/>
    <w:qFormat/>
    <w:uiPriority w:val="0"/>
    <w:pPr>
      <w:tabs>
        <w:tab w:val="left" w:pos="780"/>
      </w:tabs>
      <w:spacing w:before="156" w:line="360" w:lineRule="auto"/>
      <w:ind w:left="780" w:hanging="360"/>
    </w:pPr>
    <w:rPr>
      <w:rFonts w:eastAsia="黑体"/>
      <w:sz w:val="24"/>
    </w:rPr>
  </w:style>
  <w:style w:type="paragraph" w:customStyle="1" w:styleId="394">
    <w:name w:val="符号与编号"/>
    <w:basedOn w:val="1"/>
    <w:qFormat/>
    <w:uiPriority w:val="0"/>
    <w:pPr>
      <w:tabs>
        <w:tab w:val="left" w:pos="900"/>
      </w:tabs>
      <w:spacing w:afterLines="50" w:line="400" w:lineRule="atLeast"/>
      <w:ind w:left="900" w:hanging="420"/>
    </w:pPr>
    <w:rPr>
      <w:sz w:val="24"/>
      <w:szCs w:val="24"/>
    </w:rPr>
  </w:style>
  <w:style w:type="paragraph" w:customStyle="1" w:styleId="395">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9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97">
    <w:name w:val="Char Char1 Char Char Char Char1 Char Char Char Char Char Char"/>
    <w:basedOn w:val="1"/>
    <w:qFormat/>
    <w:uiPriority w:val="0"/>
    <w:rPr>
      <w:rFonts w:ascii="Tahoma" w:hAnsi="Tahoma"/>
      <w:sz w:val="24"/>
    </w:rPr>
  </w:style>
  <w:style w:type="paragraph" w:customStyle="1" w:styleId="398">
    <w:name w:val="修订1"/>
    <w:semiHidden/>
    <w:qFormat/>
    <w:uiPriority w:val="0"/>
    <w:rPr>
      <w:rFonts w:ascii="Times New Roman" w:hAnsi="Times New Roman" w:eastAsia="宋体" w:cs="Times New Roman"/>
      <w:kern w:val="2"/>
      <w:sz w:val="21"/>
      <w:szCs w:val="24"/>
      <w:lang w:val="en-US" w:eastAsia="zh-CN" w:bidi="ar-SA"/>
    </w:rPr>
  </w:style>
  <w:style w:type="paragraph" w:customStyle="1" w:styleId="399">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40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401">
    <w:name w:val="Char Char Char Char Char Char Char Char Char Char Char1"/>
    <w:basedOn w:val="1"/>
    <w:qFormat/>
    <w:uiPriority w:val="0"/>
    <w:rPr>
      <w:rFonts w:ascii="Tahoma" w:hAnsi="Tahoma"/>
      <w:sz w:val="24"/>
    </w:rPr>
  </w:style>
  <w:style w:type="paragraph" w:customStyle="1" w:styleId="402">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403">
    <w:name w:val="标题3，章节第三层"/>
    <w:basedOn w:val="1"/>
    <w:next w:val="216"/>
    <w:qFormat/>
    <w:uiPriority w:val="0"/>
    <w:pPr>
      <w:adjustRightInd w:val="0"/>
      <w:snapToGrid w:val="0"/>
      <w:spacing w:before="78" w:line="300" w:lineRule="auto"/>
      <w:outlineLvl w:val="2"/>
    </w:pPr>
    <w:rPr>
      <w:rFonts w:ascii="Arial" w:hAnsi="Arial" w:eastAsia="华文细黑"/>
      <w:sz w:val="30"/>
      <w:szCs w:val="24"/>
    </w:rPr>
  </w:style>
  <w:style w:type="paragraph" w:customStyle="1" w:styleId="404">
    <w:name w:val="正文3"/>
    <w:basedOn w:val="1"/>
    <w:qFormat/>
    <w:uiPriority w:val="0"/>
    <w:rPr>
      <w:rFonts w:ascii="Calibri" w:hAnsi="Calibri" w:eastAsia="Calibri" w:cs="宋体"/>
      <w:kern w:val="0"/>
      <w:lang w:val="zh-CN"/>
    </w:rPr>
  </w:style>
  <w:style w:type="paragraph" w:customStyle="1" w:styleId="405">
    <w:name w:val="表头_5"/>
    <w:basedOn w:val="1"/>
    <w:qFormat/>
    <w:uiPriority w:val="0"/>
    <w:pPr>
      <w:adjustRightInd w:val="0"/>
      <w:spacing w:line="360" w:lineRule="auto"/>
      <w:textAlignment w:val="baseline"/>
    </w:pPr>
    <w:rPr>
      <w:b/>
      <w:bCs/>
      <w:sz w:val="28"/>
      <w:szCs w:val="21"/>
    </w:rPr>
  </w:style>
  <w:style w:type="paragraph" w:customStyle="1" w:styleId="40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407">
    <w:name w:val="Char Char Char1"/>
    <w:basedOn w:val="1"/>
    <w:qFormat/>
    <w:uiPriority w:val="0"/>
    <w:rPr>
      <w:rFonts w:ascii="Tahoma" w:hAnsi="Tahoma"/>
      <w:sz w:val="24"/>
    </w:rPr>
  </w:style>
  <w:style w:type="paragraph" w:customStyle="1" w:styleId="40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40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10">
    <w:name w:val="Char Char Char Char Char Char Char1"/>
    <w:basedOn w:val="1"/>
    <w:qFormat/>
    <w:uiPriority w:val="0"/>
    <w:pPr>
      <w:jc w:val="left"/>
    </w:pPr>
    <w:rPr>
      <w:rFonts w:ascii="Tahoma" w:hAnsi="Tahoma"/>
      <w:sz w:val="24"/>
    </w:rPr>
  </w:style>
  <w:style w:type="paragraph" w:customStyle="1" w:styleId="411">
    <w:name w:val="Char11"/>
    <w:basedOn w:val="1"/>
    <w:qFormat/>
    <w:uiPriority w:val="0"/>
    <w:rPr>
      <w:rFonts w:ascii="仿宋_GB2312" w:hAnsi="宋体" w:eastAsia="仿宋_GB2312" w:cs="宋体"/>
      <w:b/>
      <w:sz w:val="32"/>
      <w:szCs w:val="32"/>
    </w:rPr>
  </w:style>
  <w:style w:type="paragraph" w:customStyle="1" w:styleId="412">
    <w:name w:val="Default Text"/>
    <w:basedOn w:val="1"/>
    <w:qFormat/>
    <w:uiPriority w:val="0"/>
    <w:pPr>
      <w:widowControl/>
      <w:jc w:val="left"/>
    </w:pPr>
    <w:rPr>
      <w:kern w:val="0"/>
      <w:sz w:val="24"/>
      <w:lang w:eastAsia="en-US"/>
    </w:rPr>
  </w:style>
  <w:style w:type="paragraph" w:customStyle="1" w:styleId="413">
    <w:name w:val="列出段落11"/>
    <w:basedOn w:val="1"/>
    <w:qFormat/>
    <w:uiPriority w:val="34"/>
    <w:pPr>
      <w:widowControl/>
      <w:ind w:left="720"/>
      <w:contextualSpacing/>
      <w:jc w:val="left"/>
    </w:pPr>
    <w:rPr>
      <w:rFonts w:ascii="Arial" w:hAnsi="Arial" w:eastAsia="黑体"/>
      <w:kern w:val="0"/>
      <w:sz w:val="24"/>
      <w:szCs w:val="24"/>
      <w:lang w:eastAsia="en-US"/>
    </w:rPr>
  </w:style>
  <w:style w:type="paragraph" w:customStyle="1" w:styleId="41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415">
    <w:name w:val="纯文本1"/>
    <w:basedOn w:val="1"/>
    <w:qFormat/>
    <w:uiPriority w:val="0"/>
    <w:pPr>
      <w:adjustRightInd w:val="0"/>
      <w:textAlignment w:val="baseline"/>
    </w:pPr>
    <w:rPr>
      <w:rFonts w:ascii="宋体" w:hAnsi="宋体" w:eastAsia="楷体_GB2312" w:cs="宋体"/>
      <w:sz w:val="28"/>
    </w:rPr>
  </w:style>
  <w:style w:type="paragraph" w:customStyle="1" w:styleId="416">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character" w:customStyle="1" w:styleId="417">
    <w:name w:val="NormalCharacter"/>
    <w:semiHidden/>
    <w:qFormat/>
    <w:uiPriority w:val="0"/>
  </w:style>
  <w:style w:type="character" w:customStyle="1" w:styleId="418">
    <w:name w:val="Blockquote Char"/>
    <w:link w:val="419"/>
    <w:qFormat/>
    <w:uiPriority w:val="0"/>
    <w:rPr>
      <w:sz w:val="24"/>
    </w:rPr>
  </w:style>
  <w:style w:type="paragraph" w:customStyle="1" w:styleId="419">
    <w:name w:val="Blockquote"/>
    <w:basedOn w:val="1"/>
    <w:link w:val="418"/>
    <w:qFormat/>
    <w:uiPriority w:val="0"/>
    <w:pPr>
      <w:autoSpaceDE w:val="0"/>
      <w:autoSpaceDN w:val="0"/>
      <w:adjustRightInd w:val="0"/>
      <w:spacing w:before="100" w:after="100"/>
      <w:ind w:left="360" w:right="360"/>
      <w:jc w:val="left"/>
    </w:pPr>
    <w:rPr>
      <w:kern w:val="0"/>
      <w:sz w:val="24"/>
    </w:rPr>
  </w:style>
  <w:style w:type="character" w:customStyle="1" w:styleId="420">
    <w:name w:val="纯文本 字符1"/>
    <w:qFormat/>
    <w:uiPriority w:val="0"/>
    <w:rPr>
      <w:rFonts w:ascii="宋体" w:hAnsi="Courier New"/>
    </w:rPr>
  </w:style>
  <w:style w:type="character" w:customStyle="1" w:styleId="421">
    <w:name w:val="font51"/>
    <w:qFormat/>
    <w:uiPriority w:val="0"/>
    <w:rPr>
      <w:rFonts w:hint="eastAsia" w:ascii="宋体" w:hAnsi="宋体" w:eastAsia="宋体" w:cs="宋体"/>
      <w:color w:val="000000"/>
      <w:sz w:val="22"/>
      <w:szCs w:val="22"/>
      <w:u w:val="none"/>
    </w:rPr>
  </w:style>
  <w:style w:type="character" w:customStyle="1" w:styleId="422">
    <w:name w:val="font81"/>
    <w:qFormat/>
    <w:uiPriority w:val="0"/>
    <w:rPr>
      <w:rFonts w:hint="eastAsia" w:ascii="宋体" w:hAnsi="宋体" w:eastAsia="宋体" w:cs="宋体"/>
      <w:color w:val="000000"/>
      <w:sz w:val="22"/>
      <w:szCs w:val="22"/>
      <w:u w:val="none"/>
    </w:rPr>
  </w:style>
  <w:style w:type="character" w:customStyle="1" w:styleId="423">
    <w:name w:val="font61"/>
    <w:qFormat/>
    <w:uiPriority w:val="0"/>
    <w:rPr>
      <w:rFonts w:ascii="font-weight : 400" w:hAnsi="font-weight : 400" w:eastAsia="font-weight : 400" w:cs="font-weight : 400"/>
      <w:color w:val="000000"/>
      <w:sz w:val="22"/>
      <w:szCs w:val="22"/>
      <w:u w:val="none"/>
    </w:rPr>
  </w:style>
  <w:style w:type="character" w:customStyle="1" w:styleId="424">
    <w:name w:val="页脚 Char"/>
    <w:qFormat/>
    <w:uiPriority w:val="99"/>
    <w:rPr>
      <w:kern w:val="2"/>
      <w:sz w:val="18"/>
    </w:rPr>
  </w:style>
  <w:style w:type="paragraph" w:customStyle="1" w:styleId="425">
    <w:name w:val="UserStyle_155"/>
    <w:qFormat/>
    <w:uiPriority w:val="0"/>
    <w:rPr>
      <w:rFonts w:ascii="宋体" w:hAnsi="Times New Roman" w:eastAsia="宋体" w:cs="Times New Roman"/>
      <w:color w:val="000000"/>
      <w:sz w:val="24"/>
      <w:szCs w:val="24"/>
      <w:lang w:val="en-US" w:eastAsia="zh-CN" w:bidi="ar-SA"/>
    </w:rPr>
  </w:style>
  <w:style w:type="paragraph" w:customStyle="1" w:styleId="42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27">
    <w:name w:val="列表段落 字符"/>
    <w:link w:val="428"/>
    <w:qFormat/>
    <w:locked/>
    <w:uiPriority w:val="34"/>
    <w:rPr>
      <w:szCs w:val="21"/>
    </w:rPr>
  </w:style>
  <w:style w:type="paragraph" w:customStyle="1" w:styleId="428">
    <w:name w:val="列表段落1"/>
    <w:basedOn w:val="1"/>
    <w:link w:val="427"/>
    <w:qFormat/>
    <w:uiPriority w:val="34"/>
    <w:pPr>
      <w:ind w:firstLine="420" w:firstLineChars="200"/>
    </w:pPr>
    <w:rPr>
      <w:kern w:val="0"/>
      <w:sz w:val="20"/>
      <w:szCs w:val="21"/>
    </w:rPr>
  </w:style>
  <w:style w:type="paragraph" w:customStyle="1" w:styleId="429">
    <w:name w:val="Puw正文"/>
    <w:qFormat/>
    <w:uiPriority w:val="0"/>
    <w:pPr>
      <w:widowControl w:val="0"/>
      <w:spacing w:line="360" w:lineRule="auto"/>
      <w:ind w:firstLine="560" w:firstLineChars="200"/>
      <w:jc w:val="both"/>
    </w:pPr>
    <w:rPr>
      <w:rFonts w:ascii="Times New Roman" w:hAnsi="Times New Roman" w:eastAsia="宋体" w:cs="Times New Roman"/>
      <w:kern w:val="2"/>
      <w:sz w:val="28"/>
      <w:szCs w:val="21"/>
      <w:lang w:val="en-US" w:eastAsia="zh-CN" w:bidi="ar-SA"/>
    </w:rPr>
  </w:style>
  <w:style w:type="paragraph" w:customStyle="1" w:styleId="430">
    <w:name w:val="Puw重要文字"/>
    <w:qFormat/>
    <w:uiPriority w:val="0"/>
    <w:pPr>
      <w:spacing w:line="360" w:lineRule="auto"/>
      <w:ind w:firstLine="562" w:firstLineChars="200"/>
    </w:pPr>
    <w:rPr>
      <w:rFonts w:ascii="Times New Roman" w:hAnsi="Times New Roman" w:eastAsia="宋体" w:cs="Times New Roman"/>
      <w:b/>
      <w:kern w:val="2"/>
      <w:sz w:val="28"/>
      <w:szCs w:val="21"/>
      <w:lang w:val="en-US" w:eastAsia="zh-CN" w:bidi="ar-SA"/>
    </w:rPr>
  </w:style>
  <w:style w:type="character" w:customStyle="1" w:styleId="431">
    <w:name w:val="正文文本 Char"/>
    <w:qFormat/>
    <w:uiPriority w:val="0"/>
    <w:rPr>
      <w:rFonts w:ascii="楷体_GB2312" w:hAnsi="Arial" w:eastAsia="楷体_GB2312"/>
      <w:kern w:val="2"/>
      <w:sz w:val="28"/>
    </w:rPr>
  </w:style>
  <w:style w:type="paragraph" w:customStyle="1" w:styleId="432">
    <w:name w:val="_Style 6"/>
    <w:basedOn w:val="1"/>
    <w:next w:val="110"/>
    <w:qFormat/>
    <w:uiPriority w:val="34"/>
    <w:pPr>
      <w:ind w:firstLine="420" w:firstLineChars="200"/>
    </w:pPr>
    <w:rPr>
      <w:szCs w:val="24"/>
    </w:rPr>
  </w:style>
  <w:style w:type="paragraph" w:customStyle="1" w:styleId="433">
    <w:name w:val="msolistparagraph"/>
    <w:basedOn w:val="1"/>
    <w:qFormat/>
    <w:uiPriority w:val="0"/>
    <w:pPr>
      <w:ind w:firstLine="420" w:firstLineChars="200"/>
    </w:pPr>
    <w:rPr>
      <w:szCs w:val="24"/>
    </w:rPr>
  </w:style>
  <w:style w:type="paragraph" w:customStyle="1" w:styleId="434">
    <w:name w:val="正文文本1"/>
    <w:basedOn w:val="1"/>
    <w:next w:val="73"/>
    <w:semiHidden/>
    <w:qFormat/>
    <w:uiPriority w:val="0"/>
    <w:rPr>
      <w:rFonts w:ascii="Arial" w:hAnsi="Arial" w:eastAsia="Arial" w:cs="Arial"/>
      <w:szCs w:val="21"/>
      <w:lang w:eastAsia="en-US"/>
    </w:rPr>
  </w:style>
  <w:style w:type="paragraph" w:customStyle="1" w:styleId="435">
    <w:name w:val="标题 11"/>
    <w:basedOn w:val="1"/>
    <w:next w:val="1"/>
    <w:qFormat/>
    <w:uiPriority w:val="0"/>
    <w:pPr>
      <w:keepNext/>
      <w:tabs>
        <w:tab w:val="left" w:pos="1440"/>
        <w:tab w:val="left" w:pos="5670"/>
      </w:tabs>
      <w:ind w:firstLine="2890"/>
      <w:jc w:val="left"/>
      <w:outlineLvl w:val="0"/>
    </w:pPr>
    <w:rPr>
      <w:rFonts w:ascii="黑体" w:eastAsia="仿宋"/>
      <w:b/>
      <w:sz w:val="24"/>
      <w:szCs w:val="28"/>
    </w:rPr>
  </w:style>
  <w:style w:type="paragraph" w:customStyle="1" w:styleId="436">
    <w:name w:val="正文文本缩进11"/>
    <w:basedOn w:val="1"/>
    <w:qFormat/>
    <w:uiPriority w:val="0"/>
    <w:pPr>
      <w:ind w:firstLine="645"/>
    </w:pPr>
    <w:rPr>
      <w:rFonts w:ascii="楷体_GB2312" w:eastAsia="楷体_GB2312"/>
      <w:sz w:val="32"/>
    </w:rPr>
  </w:style>
  <w:style w:type="paragraph" w:customStyle="1" w:styleId="437">
    <w:name w:val="标题 31"/>
    <w:basedOn w:val="1"/>
    <w:next w:val="1"/>
    <w:qFormat/>
    <w:uiPriority w:val="0"/>
    <w:pPr>
      <w:keepNext/>
      <w:keepLines/>
      <w:shd w:val="clear" w:color="auto" w:fill="FFFFFF"/>
      <w:spacing w:line="390" w:lineRule="atLeast"/>
      <w:outlineLvl w:val="2"/>
    </w:pPr>
    <w:rPr>
      <w:rFonts w:ascii="宋体" w:hAnsi="宋体"/>
      <w:b/>
      <w:szCs w:val="21"/>
    </w:rPr>
  </w:style>
  <w:style w:type="table" w:customStyle="1" w:styleId="438">
    <w:name w:val="网格型1"/>
    <w:basedOn w:val="439"/>
    <w:qFormat/>
    <w:uiPriority w:val="39"/>
    <w:pPr>
      <w:widowControl w:val="0"/>
      <w:jc w:val="both"/>
    </w:pPr>
  </w:style>
  <w:style w:type="table" w:customStyle="1" w:styleId="439">
    <w:name w:val="普通表格1"/>
    <w:unhideWhenUsed/>
    <w:qFormat/>
    <w:uiPriority w:val="99"/>
    <w:tblPr>
      <w:tblCellMar>
        <w:top w:w="0" w:type="dxa"/>
        <w:left w:w="0" w:type="dxa"/>
        <w:bottom w:w="0" w:type="dxa"/>
        <w:right w:w="0" w:type="dxa"/>
      </w:tblCellMar>
    </w:tblPr>
  </w:style>
  <w:style w:type="paragraph" w:customStyle="1" w:styleId="440">
    <w:name w:val="普通(网站)1"/>
    <w:basedOn w:val="1"/>
    <w:qFormat/>
    <w:uiPriority w:val="99"/>
    <w:pPr>
      <w:widowControl/>
      <w:spacing w:before="100" w:beforeAutospacing="1" w:after="100" w:afterAutospacing="1"/>
      <w:jc w:val="left"/>
    </w:pPr>
    <w:rPr>
      <w:rFonts w:ascii="Arial" w:hAnsi="Arial" w:eastAsia="Arial Unicode MS" w:cs="Arial"/>
      <w:sz w:val="24"/>
      <w:szCs w:val="24"/>
    </w:rPr>
  </w:style>
  <w:style w:type="paragraph" w:customStyle="1" w:styleId="441">
    <w:name w:val="_Style 439"/>
    <w:unhideWhenUsed/>
    <w:qFormat/>
    <w:uiPriority w:val="99"/>
    <w:rPr>
      <w:rFonts w:ascii="Times New Roman" w:hAnsi="Times New Roman" w:eastAsia="宋体" w:cs="Times New Roman"/>
      <w:kern w:val="2"/>
      <w:sz w:val="21"/>
      <w:lang w:val="en-US" w:eastAsia="zh-CN" w:bidi="ar-SA"/>
    </w:rPr>
  </w:style>
  <w:style w:type="paragraph" w:customStyle="1" w:styleId="442">
    <w:name w:val="标题 111"/>
    <w:basedOn w:val="1"/>
    <w:next w:val="1"/>
    <w:qFormat/>
    <w:uiPriority w:val="0"/>
    <w:pPr>
      <w:keepNext/>
      <w:tabs>
        <w:tab w:val="left" w:pos="1440"/>
        <w:tab w:val="left" w:pos="5670"/>
      </w:tabs>
      <w:ind w:firstLine="2890"/>
      <w:jc w:val="left"/>
      <w:outlineLvl w:val="0"/>
    </w:pPr>
    <w:rPr>
      <w:rFonts w:ascii="黑体" w:eastAsia="仿宋"/>
      <w:b/>
      <w:sz w:val="24"/>
      <w:szCs w:val="28"/>
    </w:rPr>
  </w:style>
  <w:style w:type="paragraph" w:customStyle="1" w:styleId="443">
    <w:name w:val="BodyText"/>
    <w:basedOn w:val="1"/>
    <w:qFormat/>
    <w:uiPriority w:val="0"/>
    <w:pPr>
      <w:spacing w:line="500" w:lineRule="exact"/>
    </w:pPr>
    <w:rPr>
      <w:rFonts w:ascii="Calibri" w:hAnsi="Calibri" w:eastAsia="楷体_GB2312"/>
      <w:sz w:val="30"/>
      <w:szCs w:val="30"/>
    </w:rPr>
  </w:style>
  <w:style w:type="paragraph" w:customStyle="1" w:styleId="444">
    <w:name w:val="Heading #2|1"/>
    <w:basedOn w:val="1"/>
    <w:qFormat/>
    <w:uiPriority w:val="0"/>
    <w:pPr>
      <w:spacing w:after="500" w:line="571" w:lineRule="exact"/>
      <w:jc w:val="center"/>
      <w:outlineLvl w:val="1"/>
    </w:pPr>
    <w:rPr>
      <w:rFonts w:ascii="宋体" w:hAnsi="宋体" w:cs="宋体"/>
      <w:sz w:val="34"/>
      <w:szCs w:val="34"/>
      <w:lang w:val="zh-TW" w:eastAsia="zh-TW" w:bidi="zh-TW"/>
    </w:rPr>
  </w:style>
  <w:style w:type="paragraph" w:customStyle="1" w:styleId="445">
    <w:name w:val="Body text|1"/>
    <w:basedOn w:val="1"/>
    <w:qFormat/>
    <w:uiPriority w:val="0"/>
    <w:pPr>
      <w:spacing w:line="400" w:lineRule="auto"/>
      <w:ind w:firstLine="400"/>
      <w:jc w:val="left"/>
    </w:pPr>
    <w:rPr>
      <w:rFonts w:ascii="宋体" w:hAnsi="宋体" w:cs="宋体"/>
      <w:sz w:val="28"/>
      <w:szCs w:val="28"/>
      <w:lang w:val="zh-TW" w:eastAsia="zh-TW" w:bidi="zh-TW"/>
    </w:rPr>
  </w:style>
  <w:style w:type="table" w:customStyle="1" w:styleId="446">
    <w:name w:val="Table Normal"/>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673b8a82-b4d6-4416-ab1b-0cd3e909be6e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700958F4</paraID>
      <start>0</start>
      <end>2</end>
      <status>unmodified</status>
      <modifiedWord/>
      <trackRevisions>false</trackRevisions>
    </reviewItem>
    <reviewItem>
      <errorID>6e51a7b6-6fa1-4825-b31e-54a5db2fc09e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7E94EE45</paraID>
      <start>0</start>
      <end>2</end>
      <status>unmodified</status>
      <modifiedWord/>
      <trackRevisions>false</trackRevisions>
    </reviewItem>
    <reviewItem>
      <errorID>6f3b661c-9f54-4092-b934-f91730518944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50130CA2</paraID>
      <start>0</start>
      <end>2</end>
      <status>unmodified</status>
      <modifiedWord/>
      <trackRevisions>false</trackRevisions>
    </reviewItem>
    <reviewItem>
      <errorID>f67bf4f3-60a0-48f8-8bfc-4f8891db5b95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238FD9E5</paraID>
      <start>0</start>
      <end>2</end>
      <status>unmodified</status>
      <modifiedWord/>
      <trackRevisions>false</trackRevisions>
    </reviewItem>
    <reviewItem>
      <errorID>3ad12985-5666-4a6a-997c-e43bdb4c360b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7783F27C</paraID>
      <start>0</start>
      <end>2</end>
      <status>unmodified</status>
      <modifiedWord/>
      <trackRevisions>false</trackRevisions>
    </reviewItem>
    <reviewItem>
      <errorID>3e97885e-6d90-49eb-b192-828c49953898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29B9447</paraID>
      <start>0</start>
      <end>2</end>
      <status>unmodified</status>
      <modifiedWord/>
      <trackRevisions>false</trackRevisions>
    </reviewItem>
    <reviewItem>
      <errorID>d26b2f63-9b16-418c-bbfa-add6bcf6a9f4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72A41CF</paraID>
      <start>0</start>
      <end>2</end>
      <status>unmodified</status>
      <modifiedWord/>
      <trackRevisions>false</trackRevisions>
    </reviewItem>
    <reviewItem>
      <errorID>d41393e1-c82d-40ac-93e5-886d760717e0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374DA882</paraID>
      <start>0</start>
      <end>2</end>
      <status>unmodified</status>
      <modifiedWord/>
      <trackRevisions>false</trackRevisions>
    </reviewItem>
    <reviewItem>
      <errorID>a820d449-2690-4096-bdf0-fe8c73a4eae2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55B34DC0</paraID>
      <start>0</start>
      <end>2</end>
      <status>unmodified</status>
      <modifiedWord/>
      <trackRevisions>false</trackRevisions>
    </reviewItem>
    <reviewItem>
      <errorID>dc922f69-94d3-4e35-a822-bd274978e888</errorID>
      <errorWord>（</errorWord>
      <group>L1_Punc</group>
      <groupName>标点问题</groupName>
      <ability>L2_Punc</ability>
      <abilityName>标点符号检查</abilityName>
      <candidateList/>
      <explain>同一形式括号套用。</explain>
      <paraID>1497D687</paraID>
      <start>39</start>
      <end>40</end>
      <status>unmodified</status>
      <modifiedWord/>
      <trackRevisions>false</trackRevisions>
    </reviewItem>
    <reviewItem>
      <errorID>f75d5e3c-d436-4296-88d1-1ec11c73684d</errorID>
      <errorWord>）</errorWord>
      <group>L1_Punc</group>
      <groupName>标点问题</groupName>
      <ability>L2_Punc</ability>
      <abilityName>标点符号检查</abilityName>
      <candidateList/>
      <explain>同一形式括号套用。</explain>
      <paraID>1497D687</paraID>
      <start>45</start>
      <end>46</end>
      <status>unmodified</status>
      <modifiedWord/>
      <trackRevisions>false</trackRevisions>
    </reviewItem>
    <reviewItem>
      <errorID>63a2a520-917b-47a1-aa7d-d00dfb653ac3</errorID>
      <errorWord>（</errorWord>
      <group>L1_Punc</group>
      <groupName>标点问题</groupName>
      <ability>L2_Punc</ability>
      <abilityName>标点符号检查</abilityName>
      <candidateList/>
      <explain>同一形式括号套用。</explain>
      <paraID>4229550C</paraID>
      <start>39</start>
      <end>40</end>
      <status>unmodified</status>
      <modifiedWord/>
      <trackRevisions>false</trackRevisions>
    </reviewItem>
    <reviewItem>
      <errorID>8974f96f-3f7c-4c19-8fba-0c9e60ce0224</errorID>
      <errorWord>）</errorWord>
      <group>L1_Punc</group>
      <groupName>标点问题</groupName>
      <ability>L2_Punc</ability>
      <abilityName>标点符号检查</abilityName>
      <candidateList/>
      <explain>同一形式括号套用。</explain>
      <paraID>4229550C</paraID>
      <start>45</start>
      <end>46</end>
      <status>unmodified</status>
      <modifiedWord/>
      <trackRevisions>false</trackRevisions>
    </reviewItem>
    <reviewItem>
      <errorID>4f49dd65-1bad-4c48-b019-3ee07adbe0bb</errorID>
      <errorWord>/）</errorWord>
      <group>L1_Punc</group>
      <groupName>标点问题</groupName>
      <ability>L2_Punc</ability>
      <abilityName>标点符号检查</abilityName>
      <candidateList>
        <item>）</item>
      </candidateList>
      <explain/>
      <paraID> 7F52CFF</paraID>
      <start>50</start>
      <end>52</end>
      <status>unmodified</status>
      <modifiedWord/>
      <trackRevisions>false</trackRevisions>
    </reviewItem>
    <reviewItem>
      <errorID>e9b2793d-ccfe-422b-8320-9adc040a35ef</errorID>
      <errorWord>法人签字</errorWord>
      <group>L1_Word</group>
      <groupName>字词问题</groupName>
      <ability>L2_Typo</ability>
      <abilityName>字词错误</abilityName>
      <candidateList>
        <item>法人代表签字</item>
      </candidateList>
      <explain/>
      <paraID> 7F52CFF</paraID>
      <start>271</start>
      <end>275</end>
      <status>unmodified</status>
      <modifiedWord/>
      <trackRevisions>false</trackRevisions>
    </reviewItem>
    <reviewItem>
      <errorID>4ff2f9a0-aef4-4ff4-a2e0-47c2bf49193c</errorID>
      <errorWord>并</errorWord>
      <group>L1_Word</group>
      <groupName>字词问题</groupName>
      <ability>L2_Typo</ability>
      <abilityName>字词错误</abilityName>
      <candidateList>
        <item>并加</item>
      </candidateList>
      <explain/>
      <paraID> 7F52CFF</paraID>
      <start>275</start>
      <end>276</end>
      <status>unmodified</status>
      <modifiedWord/>
      <trackRevisions>false</trackRevisions>
    </reviewItem>
    <reviewItem>
      <errorID>00f45dbc-c701-483b-8ba0-d766e9a83a4d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30CEAC57</paraID>
      <start>0</start>
      <end>2</end>
      <status>unmodified</status>
      <modifiedWord/>
      <trackRevisions>false</trackRevisions>
    </reviewItem>
    <reviewItem>
      <errorID>ad389a40-b568-4308-8a5b-a5c23a5a2a45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73B0C422</paraID>
      <start>0</start>
      <end>2</end>
      <status>unmodified</status>
      <modifiedWord/>
      <trackRevisions>false</trackRevisions>
    </reviewItem>
    <reviewItem>
      <errorID>5333ea3e-cf73-4152-b335-aeb3c7550afc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78671AE1</paraID>
      <start>0</start>
      <end>2</end>
      <status>unmodified</status>
      <modifiedWord/>
      <trackRevisions>false</trackRevisions>
    </reviewItem>
    <reviewItem>
      <errorID>8ce7e83c-322f-452a-8cfe-427f7b9a4168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5B4F2AC2</paraID>
      <start>0</start>
      <end>2</end>
      <status>unmodified</status>
      <modifiedWord/>
      <trackRevisions>false</trackRevisions>
    </reviewItem>
    <reviewItem>
      <errorID>ecb6c99d-8a51-4b21-a79d-ca0eada1d841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198D3DA4</paraID>
      <start>0</start>
      <end>2</end>
      <status>unmodified</status>
      <modifiedWord/>
      <trackRevisions>false</trackRevisions>
    </reviewItem>
    <reviewItem>
      <errorID>630a9e98-8606-4adb-be55-f7fc9bd5bb19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205C2D0F</paraID>
      <start>0</start>
      <end>2</end>
      <status>unmodified</status>
      <modifiedWord/>
      <trackRevisions>false</trackRevisions>
    </reviewItem>
    <reviewItem>
      <errorID>a39a492c-f92b-41ae-9336-625b02614e10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5C23301D</paraID>
      <start>0</start>
      <end>2</end>
      <status>unmodified</status>
      <modifiedWord/>
      <trackRevisions>false</trackRevisions>
    </reviewItem>
    <reviewItem>
      <errorID>e1afa6ba-7063-4e01-9ca3-aee365c03497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5C2C0894</paraID>
      <start>0</start>
      <end>2</end>
      <status>unmodified</status>
      <modifiedWord/>
      <trackRevisions>false</trackRevisions>
    </reviewItem>
    <reviewItem>
      <errorID>5bc44de9-9206-4ed8-a10f-97ac6baf10ee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5C2C0894</paraID>
      <start>73</start>
      <end>76</end>
      <status>unmodified</status>
      <modifiedWord/>
      <trackRevisions>false</trackRevisions>
    </reviewItem>
    <reviewItem>
      <errorID>9a2f9fc8-3a1e-47e7-851f-31399f4eeede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4DB0BAAB</paraID>
      <start>0</start>
      <end>2</end>
      <status>unmodified</status>
      <modifiedWord/>
      <trackRevisions>false</trackRevisions>
    </reviewItem>
    <reviewItem>
      <errorID>9ce1eb4b-50b6-46e5-ac2a-1f0075ebd07b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17DF1ED2</paraID>
      <start>0</start>
      <end>2</end>
      <status>unmodified</status>
      <modifiedWord/>
      <trackRevisions>false</trackRevisions>
    </reviewItem>
    <reviewItem>
      <errorID>1813611e-1649-49e5-9fe6-c8eb32e4b352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7A82C045</paraID>
      <start>0</start>
      <end>2</end>
      <status>unmodified</status>
      <modifiedWord/>
      <trackRevisions>false</trackRevisions>
    </reviewItem>
    <reviewItem>
      <errorID>3ff17f54-89df-4599-ac2d-01bee7b5de06</errorID>
      <errorWord>登陆</errorWord>
      <group>L1_Word</group>
      <groupName>字词问题</groupName>
      <ability>L2_Typo</ability>
      <abilityName>字词错误</abilityName>
      <candidateList>
        <item>登录</item>
      </candidateList>
      <explain>存在发音相同字词的误用。</explain>
      <paraID>7A82C045</paraID>
      <start>10</start>
      <end>12</end>
      <status>unmodified</status>
      <modifiedWord/>
      <trackRevisions>false</trackRevisions>
    </reviewItem>
    <reviewItem>
      <errorID>d1f1d06c-7ee6-4d46-8196-6aee44b43a5b</errorID>
      <errorWord>(</errorWord>
      <group>L1_Format</group>
      <groupName>格式问题</groupName>
      <ability>L2_HalfPunc</ability>
      <abilityName>全半角检查</abilityName>
      <candidateList>
        <item>（</item>
      </candidateList>
      <explain>文本全半角错误。</explain>
      <paraID>7A82C045</paraID>
      <start>44</start>
      <end>45</end>
      <status>unmodified</status>
      <modifiedWord/>
      <trackRevisions>false</trackRevisions>
    </reviewItem>
    <reviewItem>
      <errorID>c2c3b53a-fa7c-49ef-8cc5-bff8ec758e82</errorID>
      <errorWord>)</errorWord>
      <group>L1_Format</group>
      <groupName>格式问题</groupName>
      <ability>L2_HalfPunc</ability>
      <abilityName>全半角检查</abilityName>
      <candidateList>
        <item>）</item>
      </candidateList>
      <explain>文本全半角错误。</explain>
      <paraID>7A82C045</paraID>
      <start>59</start>
      <end>60</end>
      <status>unmodified</status>
      <modifiedWord/>
      <trackRevisions>false</trackRevisions>
    </reviewItem>
    <reviewItem>
      <errorID>431097be-f4ae-4189-bb9a-256ec1e76627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30F6FE19</paraID>
      <start>0</start>
      <end>2</end>
      <status>unmodified</status>
      <modifiedWord/>
      <trackRevisions>false</trackRevisions>
    </reviewItem>
    <reviewItem>
      <errorID>6bdee03a-242c-4e6a-84ec-3e3d97d41d16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546D406C</paraID>
      <start>0</start>
      <end>2</end>
      <status>unmodified</status>
      <modifiedWord/>
      <trackRevisions>false</trackRevisions>
    </reviewItem>
    <reviewItem>
      <errorID>7f21ac0c-a7e0-4596-bda5-791b1df58f82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2A552A45</paraID>
      <start>0</start>
      <end>2</end>
      <status>unmodified</status>
      <modifiedWord/>
      <trackRevisions>false</trackRevisions>
    </reviewItem>
    <reviewItem>
      <errorID>b954329d-f54d-4d1d-bcb0-8f26dd8348a0</errorID>
      <errorWord>/）</errorWord>
      <group>L1_Punc</group>
      <groupName>标点问题</groupName>
      <ability>L2_Punc</ability>
      <abilityName>标点符号检查</abilityName>
      <candidateList>
        <item>）</item>
      </candidateList>
      <explain/>
      <paraID>2A552A45</paraID>
      <start>86</start>
      <end>88</end>
      <status>unmodified</status>
      <modifiedWord/>
      <trackRevisions>false</trackRevisions>
    </reviewItem>
    <reviewItem>
      <errorID>9e9748f3-039f-4c02-924a-d231e50fb603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7AF48524</paraID>
      <start>0</start>
      <end>2</end>
      <status>unmodified</status>
      <modifiedWord/>
      <trackRevisions>false</trackRevisions>
    </reviewItem>
    <reviewItem>
      <errorID>ab48e5be-127b-4172-8071-f8010ce6f9c2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438B2203</paraID>
      <start>0</start>
      <end>2</end>
      <status>unmodified</status>
      <modifiedWord/>
      <trackRevisions>false</trackRevisions>
    </reviewItem>
    <reviewItem>
      <errorID>f2e3d912-3050-420a-8d72-ad82124e37bb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5903E21F</paraID>
      <start>0</start>
      <end>2</end>
      <status>unmodified</status>
      <modifiedWord/>
      <trackRevisions>false</trackRevisions>
    </reviewItem>
    <reviewItem>
      <errorID>b6de421e-ce24-4ffb-bf1b-70ae85565da6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1CAA3C66</paraID>
      <start>0</start>
      <end>2</end>
      <status>unmodified</status>
      <modifiedWord/>
      <trackRevisions>false</trackRevisions>
    </reviewItem>
    <reviewItem>
      <errorID>cf3de1b7-6bb7-4b71-bdf5-ecda00369a4f</errorID>
      <errorWord>/）</errorWord>
      <group>L1_Punc</group>
      <groupName>标点问题</groupName>
      <ability>L2_Punc</ability>
      <abilityName>标点符号检查</abilityName>
      <candidateList>
        <item>）</item>
      </candidateList>
      <explain/>
      <paraID>404163D0</paraID>
      <start>47</start>
      <end>49</end>
      <status>unmodified</status>
      <modifiedWord/>
      <trackRevisions>false</trackRevisions>
    </reviewItem>
    <reviewItem>
      <errorID>7385b720-cb31-4ee9-ace9-c1c1d674a735</errorID>
      <errorWord>/）</errorWord>
      <group>L1_Punc</group>
      <groupName>标点问题</groupName>
      <ability>L2_Punc</ability>
      <abilityName>标点符号检查</abilityName>
      <candidateList>
        <item>）</item>
      </candidateList>
      <explain/>
      <paraID>404163D0</paraID>
      <start>80</start>
      <end>82</end>
      <status>unmodified</status>
      <modifiedWord/>
      <trackRevisions>false</trackRevisions>
    </reviewItem>
    <reviewItem>
      <errorID>5ec222da-cb7e-4345-991d-0d396d2a86d0</errorID>
      <errorWord>/）</errorWord>
      <group>L1_Punc</group>
      <groupName>标点问题</groupName>
      <ability>L2_Punc</ability>
      <abilityName>标点符号检查</abilityName>
      <candidateList>
        <item>）</item>
      </candidateList>
      <explain/>
      <paraID>2377616A</paraID>
      <start>65</start>
      <end>67</end>
      <status>unmodified</status>
      <modifiedWord/>
      <trackRevisions>false</trackRevisions>
    </reviewItem>
    <reviewItem>
      <errorID>5eeb16f9-568e-4e25-bc20-5514bf62faf8</errorID>
      <errorWord>/）</errorWord>
      <group>L1_Punc</group>
      <groupName>标点问题</groupName>
      <ability>L2_Punc</ability>
      <abilityName>标点符号检查</abilityName>
      <candidateList>
        <item>）</item>
      </candidateList>
      <explain/>
      <paraID>2377616A</paraID>
      <start>98</start>
      <end>100</end>
      <status>unmodified</status>
      <modifiedWord/>
      <trackRevisions>false</trackRevisions>
    </reviewItem>
    <reviewItem>
      <errorID>6e8fddf8-ae0c-4361-8cfd-e245a1ad5cb9</errorID>
      <errorWord>-</errorWord>
      <group>L1_Format</group>
      <groupName>格式问题</groupName>
      <ability>L2_HalfPunc</ability>
      <abilityName>全半角检查</abilityName>
      <candidateList>
        <item>－</item>
      </candidateList>
      <explain>文本全半角错误。</explain>
      <paraID>6751A0E2</paraID>
      <start>39</start>
      <end>40</end>
      <status>unmodified</status>
      <modifiedWord/>
      <trackRevisions>false</trackRevisions>
    </reviewItem>
    <reviewItem>
      <errorID>aea381a3-f5be-4620-b4d9-7f3ac93b7e09</errorID>
      <errorWord>-</errorWord>
      <group>L1_Format</group>
      <groupName>格式问题</groupName>
      <ability>L2_HalfPunc</ability>
      <abilityName>全半角检查</abilityName>
      <candidateList>
        <item>－</item>
      </candidateList>
      <explain>文本全半角错误。</explain>
      <paraID>6751A0E2</paraID>
      <start>40</start>
      <end>41</end>
      <status>unmodified</status>
      <modifiedWord/>
      <trackRevisions>false</trackRevisions>
    </reviewItem>
    <reviewItem>
      <errorID>8acca3f4-4bc4-4ab8-83b4-745da448c605</errorID>
      <errorWord>-</errorWord>
      <group>L1_Format</group>
      <groupName>格式问题</groupName>
      <ability>L2_HalfPunc</ability>
      <abilityName>全半角检查</abilityName>
      <candidateList>
        <item>－</item>
      </candidateList>
      <explain>文本全半角错误。</explain>
      <paraID>6751A0E2</paraID>
      <start>66</start>
      <end>67</end>
      <status>unmodified</status>
      <modifiedWord/>
      <trackRevisions>false</trackRevisions>
    </reviewItem>
    <reviewItem>
      <errorID>37b2ad98-5807-49ee-8d74-7f61d9f01c03</errorID>
      <errorWord>-</errorWord>
      <group>L1_Format</group>
      <groupName>格式问题</groupName>
      <ability>L2_HalfPunc</ability>
      <abilityName>全半角检查</abilityName>
      <candidateList>
        <item>－</item>
      </candidateList>
      <explain>文本全半角错误。</explain>
      <paraID>6751A0E2</paraID>
      <start>67</start>
      <end>68</end>
      <status>unmodified</status>
      <modifiedWord/>
      <trackRevisions>false</trackRevisions>
    </reviewItem>
    <reviewItem>
      <errorID>770bbd46-1d89-40d6-b15c-8bbb430c3c70</errorID>
      <errorWord>“.</errorWord>
      <group>L1_Punc</group>
      <groupName>标点问题</groupName>
      <ability>L2_Punc</ability>
      <abilityName>标点符号检查</abilityName>
      <candidateList>
        <item>“</item>
      </candidateList>
      <explain/>
      <paraID>6751A0E2</paraID>
      <start>79</start>
      <end>81</end>
      <status>unmodified</status>
      <modifiedWord/>
      <trackRevisions>false</trackRevisions>
    </reviewItem>
    <reviewItem>
      <errorID>b3e02797-b7cf-4f36-9173-9ac8ee083f1f</errorID>
      <errorWord>“.</errorWord>
      <group>L1_Punc</group>
      <groupName>标点问题</groupName>
      <ability>L2_Punc</ability>
      <abilityName>标点符号检查</abilityName>
      <candidateList>
        <item>“</item>
      </candidateList>
      <explain/>
      <paraID>6751A0E2</paraID>
      <start>94</start>
      <end>96</end>
      <status>unmodified</status>
      <modifiedWord/>
      <trackRevisions>false</trackRevisions>
    </reviewItem>
    <reviewItem>
      <errorID>ce0395c1-1935-4b8d-aae1-1be2d6cb476a</errorID>
      <errorWord>-</errorWord>
      <group>L1_Format</group>
      <groupName>格式问题</groupName>
      <ability>L2_HalfPunc</ability>
      <abilityName>全半角检查</abilityName>
      <candidateList>
        <item>－</item>
      </candidateList>
      <explain>文本全半角错误。</explain>
      <paraID>6751A0E2</paraID>
      <start>117</start>
      <end>118</end>
      <status>unmodified</status>
      <modifiedWord/>
      <trackRevisions>false</trackRevisions>
    </reviewItem>
    <reviewItem>
      <errorID>caf2ebf3-5f00-4bbb-8b16-26cd1bdb60da</errorID>
      <errorWord>-</errorWord>
      <group>L1_Format</group>
      <groupName>格式问题</groupName>
      <ability>L2_HalfPunc</ability>
      <abilityName>全半角检查</abilityName>
      <candidateList>
        <item>－</item>
      </candidateList>
      <explain>文本全半角错误。</explain>
      <paraID>6751A0E2</paraID>
      <start>118</start>
      <end>119</end>
      <status>unmodified</status>
      <modifiedWord/>
      <trackRevisions>false</trackRevisions>
    </reviewItem>
    <reviewItem>
      <errorID>e0c37485-66a0-45cc-8770-e645b4f3e2a3</errorID>
      <errorWord>-</errorWord>
      <group>L1_Format</group>
      <groupName>格式问题</groupName>
      <ability>L2_HalfPunc</ability>
      <abilityName>全半角检查</abilityName>
      <candidateList>
        <item>－</item>
      </candidateList>
      <explain>文本全半角错误。</explain>
      <paraID>6751A0E2</paraID>
      <start>125</start>
      <end>126</end>
      <status>unmodified</status>
      <modifiedWord/>
      <trackRevisions>false</trackRevisions>
    </reviewItem>
    <reviewItem>
      <errorID>acf1dbe8-ca80-4842-9d8c-63b43734bcb3</errorID>
      <errorWord>-</errorWord>
      <group>L1_Format</group>
      <groupName>格式问题</groupName>
      <ability>L2_HalfPunc</ability>
      <abilityName>全半角检查</abilityName>
      <candidateList>
        <item>－</item>
      </candidateList>
      <explain>文本全半角错误。</explain>
      <paraID>6751A0E2</paraID>
      <start>126</start>
      <end>127</end>
      <status>unmodified</status>
      <modifiedWord/>
      <trackRevisions>false</trackRevisions>
    </reviewItem>
    <reviewItem>
      <errorID>4a65aaf8-7f4f-4924-ad8d-1b6466adbe7f</errorID>
      <errorWord>“.</errorWord>
      <group>L1_Punc</group>
      <groupName>标点问题</groupName>
      <ability>L2_Punc</ability>
      <abilityName>标点符号检查</abilityName>
      <candidateList>
        <item>“</item>
      </candidateList>
      <explain/>
      <paraID>7E88CA38</paraID>
      <start>11</start>
      <end>13</end>
      <status>unmodified</status>
      <modifiedWord/>
      <trackRevisions>false</trackRevisions>
    </reviewItem>
    <reviewItem>
      <errorID>7d03d0a9-f31a-456b-bb3e-b58caf07fcd0</errorID>
      <errorWord>-</errorWord>
      <group>L1_Format</group>
      <groupName>格式问题</groupName>
      <ability>L2_HalfPunc</ability>
      <abilityName>全半角检查</abilityName>
      <candidateList>
        <item>－</item>
      </candidateList>
      <explain>文本全半角错误。</explain>
      <paraID>7E88CA38</paraID>
      <start>48</start>
      <end>49</end>
      <status>unmodified</status>
      <modifiedWord/>
      <trackRevisions>false</trackRevisions>
    </reviewItem>
    <reviewItem>
      <errorID>208c4844-8604-4b1b-b0ac-3d6e3c8f2f9a</errorID>
      <errorWord>-</errorWord>
      <group>L1_Format</group>
      <groupName>格式问题</groupName>
      <ability>L2_HalfPunc</ability>
      <abilityName>全半角检查</abilityName>
      <candidateList>
        <item>－</item>
      </candidateList>
      <explain>文本全半角错误。</explain>
      <paraID>7E88CA38</paraID>
      <start>49</start>
      <end>50</end>
      <status>unmodified</status>
      <modifiedWord/>
      <trackRevisions>false</trackRevisions>
    </reviewItem>
    <reviewItem>
      <errorID>fe96f1eb-c477-4b7a-af77-e1e5f51885b5</errorID>
      <errorWord>-</errorWord>
      <group>L1_Format</group>
      <groupName>格式问题</groupName>
      <ability>L2_HalfPunc</ability>
      <abilityName>全半角检查</abilityName>
      <candidateList>
        <item>－</item>
      </candidateList>
      <explain>文本全半角错误。</explain>
      <paraID>7E88CA38</paraID>
      <start>55</start>
      <end>56</end>
      <status>unmodified</status>
      <modifiedWord/>
      <trackRevisions>false</trackRevisions>
    </reviewItem>
    <reviewItem>
      <errorID>f6c35b5c-9b06-418f-9e83-aa6d4dbdc0b8</errorID>
      <errorWord>-</errorWord>
      <group>L1_Format</group>
      <groupName>格式问题</groupName>
      <ability>L2_HalfPunc</ability>
      <abilityName>全半角检查</abilityName>
      <candidateList>
        <item>－</item>
      </candidateList>
      <explain>文本全半角错误。</explain>
      <paraID>7E88CA38</paraID>
      <start>56</start>
      <end>57</end>
      <status>unmodified</status>
      <modifiedWord/>
      <trackRevisions>false</trackRevisions>
    </reviewItem>
    <reviewItem>
      <errorID>e0723614-09da-4420-a96a-fb6e8e2752f6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2B68F7CC</paraID>
      <start>0</start>
      <end>2</end>
      <status>unmodified</status>
      <modifiedWord/>
      <trackRevisions>false</trackRevisions>
    </reviewItem>
    <reviewItem>
      <errorID>74f2f9eb-f0d0-49e5-b582-408c2bcdd1f5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37D531E0</paraID>
      <start>0</start>
      <end>2</end>
      <status>unmodified</status>
      <modifiedWord/>
      <trackRevisions>false</trackRevisions>
    </reviewItem>
    <reviewItem>
      <errorID>c786d7a3-8171-41bb-8a0a-39ef81c22015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6A881122</paraID>
      <start>0</start>
      <end>2</end>
      <status>unmodified</status>
      <modifiedWord/>
      <trackRevisions>false</trackRevisions>
    </reviewItem>
    <reviewItem>
      <errorID>c045b027-cda2-47ce-b19f-a7c5a4d0a615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3A7E31F1</paraID>
      <start>0</start>
      <end>2</end>
      <status>unmodified</status>
      <modifiedWord/>
      <trackRevisions>false</trackRevisions>
    </reviewItem>
    <reviewItem>
      <errorID>8812cf5a-d6c5-4f8b-9966-cde21b89ceb0</errorID>
      <errorWord>第二条、</errorWord>
      <group>L1_Punc</group>
      <groupName>标点问题</groupName>
      <ability>L2_Punc</ability>
      <abilityName>标点符号检查</abilityName>
      <candidateList>
        <item>第二条，</item>
      </candidateList>
      <explain>连接词前后不宜使用顿号，建议使用逗号。</explain>
      <paraID>56D1BACD</paraID>
      <start>55</start>
      <end>59</end>
      <status>unmodified</status>
      <modifiedWord/>
      <trackRevisions>false</trackRevisions>
    </reviewItem>
    <reviewItem>
      <errorID>2e8c4dfd-4f80-4825-bc79-16b932f5a05f</errorID>
      <errorWord>(</errorWord>
      <group>L1_Format</group>
      <groupName>格式问题</groupName>
      <ability>L2_HalfPunc</ability>
      <abilityName>全半角检查</abilityName>
      <candidateList>
        <item>（</item>
      </candidateList>
      <explain>文本全半角错误。</explain>
      <paraID>2DCAF3C8</paraID>
      <start>45</start>
      <end>46</end>
      <status>unmodified</status>
      <modifiedWord/>
      <trackRevisions>false</trackRevisions>
    </reviewItem>
    <reviewItem>
      <errorID>d63b3e2a-b11a-4d59-a515-a41938eb0ede</errorID>
      <errorWord>)</errorWord>
      <group>L1_Format</group>
      <groupName>格式问题</groupName>
      <ability>L2_HalfPunc</ability>
      <abilityName>全半角检查</abilityName>
      <candidateList>
        <item>）</item>
      </candidateList>
      <explain>文本全半角错误。</explain>
      <paraID>2DCAF3C8</paraID>
      <start>55</start>
      <end>56</end>
      <status>unmodified</status>
      <modifiedWord/>
      <trackRevisions>false</trackRevisions>
    </reviewItem>
    <reviewItem>
      <errorID>a3299a38-d0af-4c4b-8644-d8c098ceb590</errorID>
      <errorWord>〈</errorWord>
      <group>L1_Punc</group>
      <groupName>标点问题</groupName>
      <ability>L2_Punc</ability>
      <abilityName>标点符号检查</abilityName>
      <candidateList/>
      <explain/>
      <paraID>1F34A668</paraID>
      <start>33</start>
      <end>34</end>
      <status>unmodified</status>
      <modifiedWord/>
      <trackRevisions>false</trackRevisions>
    </reviewItem>
    <reviewItem>
      <errorID>5c3c29c3-7e81-4f2e-85aa-24a16b9a256c</errorID>
      <errorWord>并</errorWord>
      <group>L1_Word</group>
      <groupName>字词问题</groupName>
      <ability>L2_Typo</ability>
      <abilityName>字词错误</abilityName>
      <candidateList>
        <item>并加</item>
      </candidateList>
      <explain/>
      <paraID>376326C9</paraID>
      <start>181</start>
      <end>182</end>
      <status>unmodified</status>
      <modifiedWord/>
      <trackRevisions>false</trackRevisions>
    </reviewItem>
    <reviewItem>
      <errorID>1298b9a9-0439-4fd8-ab03-e83b85fdb58f</errorID>
      <errorWord>截至</errorWord>
      <group>L1_Word</group>
      <groupName>字词问题</groupName>
      <ability>L2_Typo</ability>
      <abilityName>字词错误</abilityName>
      <candidateList>
        <item>截止</item>
      </candidateList>
      <explain>〈动〉（到一定期限）停止：报名在昨天已经～。</explain>
      <paraID> 76B01BF</paraID>
      <start>28</start>
      <end>30</end>
      <status>unmodified</status>
      <modifiedWord/>
      <trackRevisions>false</trackRevisions>
    </reviewItem>
    <reviewItem>
      <errorID>f041d967-0348-4468-a5ed-5de15725b8a6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1C8DF3CB</paraID>
      <start>0</start>
      <end>2</end>
      <status>unmodified</status>
      <modifiedWord/>
      <trackRevisions>false</trackRevisions>
    </reviewItem>
    <reviewItem>
      <errorID>4a1fad17-4662-4e45-a0d2-e1734e590555</errorID>
      <errorWord>(2002)1980号</errorWord>
      <group>L1_Knowledge</group>
      <groupName>知识性问题</groupName>
      <ability>L2_Knowledge</ability>
      <abilityName>其他知识</abilityName>
      <candidateList>
        <item>〔2002〕1980号</item>
      </candidateList>
      <explain>发文字号格式错误。</explain>
      <paraID> 7DEEF0B</paraID>
      <start>75</start>
      <end>86</end>
      <status>modified</status>
      <modifiedWord>〔2002〕1980号</modifiedWord>
      <trackRevisions>false</trackRevisions>
    </reviewItem>
    <reviewItem>
      <errorID>2bc2ff23-3eb1-4e07-8bce-7563626a3019</errorID>
      <errorWord>(</errorWord>
      <group>L1_Format</group>
      <groupName>格式问题</groupName>
      <ability>L2_HalfPunc</ability>
      <abilityName>全半角检查</abilityName>
      <candidateList>
        <item>（</item>
      </candidateList>
      <explain>文本全半角错误。</explain>
      <paraID> 7DEEF0B</paraID>
      <start>93</start>
      <end>94</end>
      <status>modified</status>
      <modifiedWord>（</modifiedWord>
      <trackRevisions>false</trackRevisions>
    </reviewItem>
    <reviewItem>
      <errorID>863dbbb6-0b8d-45af-bbc1-90e8af82fb4e</errorID>
      <errorWord>)</errorWord>
      <group>L1_Format</group>
      <groupName>格式问题</groupName>
      <ability>L2_HalfPunc</ability>
      <abilityName>全半角检查</abilityName>
      <candidateList>
        <item>）</item>
      </candidateList>
      <explain>文本全半角错误。</explain>
      <paraID> 7DEEF0B</paraID>
      <start>112</start>
      <end>113</end>
      <status>modified</status>
      <modifiedWord>）</modifiedWord>
      <trackRevisions>false</trackRevisions>
    </reviewItem>
    <reviewItem>
      <errorID>90c73884-2a67-4565-ac7c-61b7677be408</errorID>
      <errorWord>:</errorWord>
      <group>L1_Format</group>
      <groupName>格式问题</groupName>
      <ability>L2_HalfPunc</ability>
      <abilityName>全半角检查</abilityName>
      <candidateList>
        <item>：</item>
      </candidateList>
      <explain>文本全半角错误。</explain>
      <paraID>3DC16B86</paraID>
      <start>4</start>
      <end>5</end>
      <status>modified</status>
      <modifiedWord>：</modifiedWord>
      <trackRevisions>false</trackRevisions>
    </reviewItem>
    <reviewItem>
      <errorID>0b43b88b-608c-488f-8b49-7aea04fdb9a5</errorID>
      <errorWord>:</errorWord>
      <group>L1_Format</group>
      <groupName>格式问题</groupName>
      <ability>L2_HalfPunc</ability>
      <abilityName>全半角检查</abilityName>
      <candidateList>
        <item>：</item>
      </candidateList>
      <explain>文本全半角错误。</explain>
      <paraID>191ADAD1</paraID>
      <start>3</start>
      <end>4</end>
      <status>modified</status>
      <modifiedWord>：</modifiedWord>
      <trackRevisions>false</trackRevisions>
    </reviewItem>
    <reviewItem>
      <errorID>d9cd0097-270b-46f3-927d-26c0281f05cd</errorID>
      <errorWord>:</errorWord>
      <group>L1_Format</group>
      <groupName>格式问题</groupName>
      <ability>L2_HalfPunc</ability>
      <abilityName>全半角检查</abilityName>
      <candidateList>
        <item>：</item>
      </candidateList>
      <explain>文本全半角错误。</explain>
      <paraID>2F3AD554</paraID>
      <start>2</start>
      <end>3</end>
      <status>modified</status>
      <modifiedWord>：</modifiedWord>
      <trackRevisions>false</trackRevisions>
    </reviewItem>
    <reviewItem>
      <errorID>3563527d-cbaa-4169-872e-561d509d9e7a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41AA1949</paraID>
      <start>0</start>
      <end>2</end>
      <status>unmodified</status>
      <modifiedWord/>
      <trackRevisions>false</trackRevisions>
    </reviewItem>
    <reviewItem>
      <errorID>123a41a3-e11e-4817-84e8-e116aa29b297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2B5E09A</paraID>
      <start>0</start>
      <end>2</end>
      <status>unmodified</status>
      <modifiedWord/>
      <trackRevisions>false</trackRevisions>
    </reviewItem>
    <reviewItem>
      <errorID>71d4ad58-b72a-4564-8e1e-5551c5a590ec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2FAD2428</paraID>
      <start>0</start>
      <end>2</end>
      <status>unmodified</status>
      <modifiedWord/>
      <trackRevisions>false</trackRevisions>
    </reviewItem>
    <reviewItem>
      <errorID>318c3c69-ef70-41a3-8e2f-4eac49eda9d0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D3B0A0D</paraID>
      <start>0</start>
      <end>2</end>
      <status>unmodified</status>
      <modifiedWord/>
      <trackRevisions>false</trackRevisions>
    </reviewItem>
    <reviewItem>
      <errorID>3d51f4a8-23c8-48ed-be93-12e0d2d18e7c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1E11C276</paraID>
      <start>0</start>
      <end>3</end>
      <status>unmodified</status>
      <modifiedWord/>
      <trackRevisions>false</trackRevisions>
    </reviewItem>
    <reviewItem>
      <errorID>3c076e3d-5703-433b-b2e0-d4f2222565dc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64B69CC</paraID>
      <start>0</start>
      <end>3</end>
      <status>unmodified</status>
      <modifiedWord/>
      <trackRevisions>false</trackRevisions>
    </reviewItem>
    <reviewItem>
      <errorID>a36f26b0-56ef-4097-977a-321b9d64a38f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A7D8771</paraID>
      <start>0</start>
      <end>3</end>
      <status>unmodified</status>
      <modifiedWord/>
      <trackRevisions>false</trackRevisions>
    </reviewItem>
    <reviewItem>
      <errorID>776c3f38-a4d2-44d2-a6ed-f854f450aa03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7A0AF76D</paraID>
      <start>0</start>
      <end>3</end>
      <status>unmodified</status>
      <modifiedWord/>
      <trackRevisions>false</trackRevisions>
    </reviewItem>
    <reviewItem>
      <errorID>0685a0d1-1882-4f09-b634-7c1029849459</errorID>
      <errorWord>包含内</errorWord>
      <group>L1_Word</group>
      <groupName>字词问题</groupName>
      <ability>L2_Typo</ability>
      <abilityName>字词错误</abilityName>
      <candidateList>
        <item>包含</item>
      </candidateList>
      <explain>〈动〉里边含有：这句话～好几层意思。</explain>
      <paraID>6EF396D9</paraID>
      <start>130</start>
      <end>132</end>
      <status>modified</status>
      <modifiedWord>包含</modifiedWord>
      <trackRevisions>false</trackRevisions>
    </reviewItem>
    <reviewItem>
      <errorID>c53ca6d7-314f-4a47-956b-309cb803944b</errorID>
      <errorWord>投标人商</errorWord>
      <group>L1_Word</group>
      <groupName>字词问题</groupName>
      <ability>L2_Typo</ability>
      <abilityName>字词错误</abilityName>
      <candidateList>
        <item>投标人</item>
      </candidateList>
      <explain/>
      <paraID>4E02A85B</paraID>
      <start>7</start>
      <end>11</end>
      <status>unmodified</status>
      <modifiedWord/>
      <trackRevisions>false</trackRevisions>
    </reviewItem>
    <reviewItem>
      <errorID>27855f7f-30bc-46e7-9229-0ede5d9b77d9</errorID>
      <errorWord>充分考虑到</errorWord>
      <group>L1_Word</group>
      <groupName>字词问题</groupName>
      <ability>L2_Typo</ability>
      <abilityName>字词错误</abilityName>
      <candidateList>
        <item>充分考虑</item>
      </candidateList>
      <explain/>
      <paraID>4E02A85B</paraID>
      <start>12</start>
      <end>16</end>
      <status>modified</status>
      <modifiedWord>充分考虑</modifiedWord>
      <trackRevisions>false</trackRevisions>
    </reviewItem>
    <reviewItem>
      <errorID>0bbdc014-d33e-4bb4-9bf9-5518297d1675</errorID>
      <errorWord>,</errorWord>
      <group>L1_Format</group>
      <groupName>格式问题</groupName>
      <ability>L2_HalfPunc</ability>
      <abilityName>全半角检查</abilityName>
      <candidateList>
        <item>，</item>
      </candidateList>
      <explain>文本全半角错误。</explain>
      <paraID>60A3B339</paraID>
      <start>17</start>
      <end>18</end>
      <status>modified</status>
      <modifiedWord>，</modifiedWord>
      <trackRevisions>false</trackRevisions>
    </reviewItem>
    <reviewItem>
      <errorID>a3278015-a156-43a3-84bd-62943ea93f1e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6FDD2362</paraID>
      <start>0</start>
      <end>3</end>
      <status>unmodified</status>
      <modifiedWord/>
      <trackRevisions>false</trackRevisions>
    </reviewItem>
    <reviewItem>
      <errorID>3a722b24-5e17-4530-837e-5ffe40ee7e2b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3F85852B</paraID>
      <start>0</start>
      <end>3</end>
      <status>unmodified</status>
      <modifiedWord/>
      <trackRevisions>false</trackRevisions>
    </reviewItem>
    <reviewItem>
      <errorID>2573ef63-a560-41ae-b7f1-fe06c6deee48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644466C2</paraID>
      <start>0</start>
      <end>3</end>
      <status>unmodified</status>
      <modifiedWord/>
      <trackRevisions>false</trackRevisions>
    </reviewItem>
    <reviewItem>
      <errorID>264dae0d-940c-4efd-bbac-3fd9eb205dd1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7495EFFA</paraID>
      <start>0</start>
      <end>3</end>
      <status>unmodified</status>
      <modifiedWord/>
      <trackRevisions>false</trackRevisions>
    </reviewItem>
    <reviewItem>
      <errorID>a3990d11-6967-4776-b586-159cb1fcf629</errorID>
      <errorWord>做</errorWord>
      <group>L1_Word</group>
      <groupName>字词问题</groupName>
      <ability>L2_Typo</ability>
      <abilityName>字词错误</abilityName>
      <candidateList>
        <item>作</item>
      </candidateList>
      <explain>存在发音相同字词的误用。</explain>
      <paraID>3E663A64</paraID>
      <start>97</start>
      <end>98</end>
      <status>unmodified</status>
      <modifiedWord/>
      <trackRevisions>false</trackRevisions>
    </reviewItem>
    <reviewItem>
      <errorID>8371739f-99dc-4d82-9fec-5e59c4eaeb98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386280D</paraID>
      <start>0</start>
      <end>3</end>
      <status>unmodified</status>
      <modifiedWord/>
      <trackRevisions>false</trackRevisions>
    </reviewItem>
    <reviewItem>
      <errorID>7ceb06d3-4ce5-4574-88c1-982c0a98f7e4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1558B329</paraID>
      <start>0</start>
      <end>3</end>
      <status>unmodified</status>
      <modifiedWord/>
      <trackRevisions>false</trackRevisions>
    </reviewItem>
    <reviewItem>
      <errorID>1f290493-7caf-4a08-8532-3b4d93c532a5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1F1EF152</paraID>
      <start>0</start>
      <end>3</end>
      <status>unmodified</status>
      <modifiedWord/>
      <trackRevisions>false</trackRevisions>
    </reviewItem>
    <reviewItem>
      <errorID>b99b8ec9-4717-460a-abf4-e21ccf0ad24e</errorID>
      <errorWord>，</errorWord>
      <group>L1_Word</group>
      <groupName>字词问题</groupName>
      <ability>L2_Typo</ability>
      <abilityName>字词错误</abilityName>
      <candidateList>
        <item>，由</item>
      </candidateList>
      <explain/>
      <paraID>6C7C4B07</paraID>
      <start>52</start>
      <end>53</end>
      <status>unmodified</status>
      <modifiedWord/>
      <trackRevisions>false</trackRevisions>
    </reviewItem>
    <reviewItem>
      <errorID>1350c272-e624-4977-8062-83f77f7b4cb0</errorID>
      <errorWord>涉及到</errorWord>
      <group>L1_Word</group>
      <groupName>字词问题</groupName>
      <ability>L2_Typo</ability>
      <abilityName>字词错误</abilityName>
      <candidateList>
        <item>涉及</item>
      </candidateList>
      <explain>〈动〉牵涉到；关联到：案子～好几个人｜这个问题～面很广。</explain>
      <paraID>4ED8484B</paraID>
      <start>39</start>
      <end>41</end>
      <status>modified</status>
      <modifiedWord>涉及</modifiedWord>
      <trackRevisions>false</trackRevisions>
    </reviewItem>
    <reviewItem>
      <errorID>ad1c2099-fb9b-4e50-9e88-0976b6f9010f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14BCFA6</paraID>
      <start>0</start>
      <end>3</end>
      <status>unmodified</status>
      <modifiedWord/>
      <trackRevisions>false</trackRevisions>
    </reviewItem>
    <reviewItem>
      <errorID>1d7ffa14-a80c-405b-9405-b4bb954ae58b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6F3D36E5</paraID>
      <start>0</start>
      <end>3</end>
      <status>unmodified</status>
      <modifiedWord/>
      <trackRevisions>false</trackRevisions>
    </reviewItem>
    <reviewItem>
      <errorID>a5c30d50-2551-45ca-aca8-42a5bd8140fd</errorID>
      <errorWord>授标</errorWord>
      <group>L1_Word</group>
      <groupName>字词问题</groupName>
      <ability>L2_Typo</ability>
      <abilityName>字词错误</abilityName>
      <candidateList>
        <item>投标</item>
      </candidateList>
      <explain>存在字形相近字词的误用。</explain>
      <paraID>54FBBCAF</paraID>
      <start>28</start>
      <end>30</end>
      <status>unmodified</status>
      <modifiedWord/>
      <trackRevisions>false</trackRevisions>
    </reviewItem>
    <reviewItem>
      <errorID>94d336bb-ca58-460b-9137-c6177b979f4c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5F20AA30</paraID>
      <start>0</start>
      <end>3</end>
      <status>unmodified</status>
      <modifiedWord/>
      <trackRevisions>false</trackRevisions>
    </reviewItem>
    <reviewItem>
      <errorID>f6f521fc-4c2b-48ea-9c50-ac2b4284f7fa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471F57C8</paraID>
      <start>0</start>
      <end>3</end>
      <status>unmodified</status>
      <modifiedWord/>
      <trackRevisions>false</trackRevisions>
    </reviewItem>
    <reviewItem>
      <errorID>963f1a2c-d280-49e7-addb-681454ef6df5</errorID>
      <errorWord>不</errorWord>
      <group>L1_Word</group>
      <groupName>字词问题</groupName>
      <ability>L2_Typo</ability>
      <abilityName>字词错误</abilityName>
      <candidateList>
        <item>不符</item>
      </candidateList>
      <explain/>
      <paraID>25256EE3</paraID>
      <start>41</start>
      <end>42</end>
      <status>unmodified</status>
      <modifiedWord/>
      <trackRevisions>false</trackRevisions>
    </reviewItem>
    <reviewItem>
      <errorID>20717ce5-9748-4bd3-b134-788b760825f0</errorID>
      <errorWord>法律、法规</errorWord>
      <group>L1_Word</group>
      <groupName>字词问题</groupName>
      <ability>L2_Typo</ability>
      <abilityName>字词错误</abilityName>
      <candidateList>
        <item>法律法规</item>
      </candidateList>
      <explain/>
      <paraID>6D4BA479</paraID>
      <start>6</start>
      <end>10</end>
      <status>modified</status>
      <modifiedWord>法律法规</modifiedWord>
      <trackRevisions>false</trackRevisions>
    </reviewItem>
    <reviewItem>
      <errorID>ac487cf0-2a88-4ab5-8cf0-a93769b2f917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1621436F</paraID>
      <start>43</start>
      <end>45</end>
      <status>modified</status>
      <modifiedWord>应该</modifiedWord>
      <trackRevisions>false</trackRevisions>
    </reviewItem>
    <reviewItem>
      <errorID>a22bd55f-36f9-49f1-9989-21dd8ab7c517</errorID>
      <errorWord>不</errorWord>
      <group>L1_Word</group>
      <groupName>字词问题</groupName>
      <ability>L2_Typo</ability>
      <abilityName>字词错误</abilityName>
      <candidateList>
        <item>不符</item>
      </candidateList>
      <explain/>
      <paraID>4C84067F</paraID>
      <start>47</start>
      <end>49</end>
      <status>modified</status>
      <modifiedWord>不符</modifiedWord>
      <trackRevisions>false</trackRevisions>
    </reviewItem>
    <reviewItem>
      <errorID>1fbaccf0-f834-4f89-b5eb-dc6038588cea</errorID>
      <errorWord>保持通讯畅通</errorWord>
      <group>L1_Word</group>
      <groupName>字词问题</groupName>
      <ability>L2_Typo</ability>
      <abilityName>字词错误</abilityName>
      <candidateList>
        <item>保持通信畅通</item>
      </candidateList>
      <explain/>
      <paraID>62B74456</paraID>
      <start>18</start>
      <end>24</end>
      <status>modified</status>
      <modifiedWord>保持通信畅通</modifiedWord>
      <trackRevisions>false</trackRevisions>
    </reviewItem>
    <reviewItem>
      <errorID>acf1eedf-8b26-4228-abaf-034ab2b20575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2121AD95</paraID>
      <start>0</start>
      <end>3</end>
      <status>unmodified</status>
      <modifiedWord/>
      <trackRevisions>false</trackRevisions>
    </reviewItem>
    <reviewItem>
      <errorID>a14e67e2-cdfa-4314-84c9-736cff2d1550</errorID>
      <errorWord>国家发改委</errorWord>
      <group>L1_Knowledge</group>
      <groupName>知识性问题</groupName>
      <ability>L2_Knowledge</ability>
      <abilityName>其他知识</abilityName>
      <candidateList>
        <item>国家发展改革委</item>
      </candidateList>
      <explain/>
      <paraID>1558C2CA</paraID>
      <start>17</start>
      <end>22</end>
      <status>unmodified</status>
      <modifiedWord/>
      <trackRevisions>false</trackRevisions>
    </reviewItem>
    <reviewItem>
      <errorID>865c73c9-e7c7-4a80-8b0f-718449ec580e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2A5A2682</paraID>
      <start>0</start>
      <end>3</end>
      <status>unmodified</status>
      <modifiedWord/>
      <trackRevisions>false</trackRevisions>
    </reviewItem>
    <reviewItem>
      <errorID>03619482-ae89-4014-9534-fc65767aac47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183F3C3D</paraID>
      <start>21</start>
      <end>23</end>
      <status>modified</status>
      <modifiedWord>”“</modifiedWord>
      <trackRevisions>false</trackRevisions>
    </reviewItem>
    <reviewItem>
      <errorID>41d28336-9f73-42d1-bd20-e796efdf7f3c</errorID>
      <errorWord>(</errorWord>
      <group>L1_Format</group>
      <groupName>格式问题</groupName>
      <ability>L2_HalfPunc</ability>
      <abilityName>全半角检查</abilityName>
      <candidateList>
        <item>（</item>
      </candidateList>
      <explain>文本全半角错误。</explain>
      <paraID>6B82BBA4</paraID>
      <start>18</start>
      <end>19</end>
      <status>unmodified</status>
      <modifiedWord/>
      <trackRevisions>false</trackRevisions>
    </reviewItem>
    <reviewItem>
      <errorID>3cfc4ab3-7907-4910-83f2-11a991a14afc</errorID>
      <errorWord>)</errorWord>
      <group>L1_Format</group>
      <groupName>格式问题</groupName>
      <ability>L2_HalfPunc</ability>
      <abilityName>全半角检查</abilityName>
      <candidateList>
        <item>）</item>
      </candidateList>
      <explain>文本全半角错误。</explain>
      <paraID>6B82BBA4</paraID>
      <start>42</start>
      <end>43</end>
      <status>unmodified</status>
      <modifiedWord/>
      <trackRevisions>false</trackRevisions>
    </reviewItem>
    <reviewItem>
      <errorID>5abd868a-62bb-460a-85da-9451c722e9c9</errorID>
      <errorWord>上月</errorWord>
      <group>L1_Word</group>
      <groupName>字词问题</groupName>
      <ability>L2_Typo</ability>
      <abilityName>字词错误</abilityName>
      <candidateList>
        <item>当月</item>
      </candidateList>
      <explain/>
      <paraID>6B82BBA4</paraID>
      <start>51</start>
      <end>53</end>
      <status>ignored</status>
      <modifiedWord/>
      <trackRevisions>false</trackRevisions>
    </reviewItem>
    <reviewItem>
      <errorID>c1ecc5fe-b937-404c-a60e-5475ec75a4eb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5DBEB0C1</paraID>
      <start>0</start>
      <end>3</end>
      <status>ignored</status>
      <modifiedWord/>
      <trackRevisions>false</trackRevisions>
    </reviewItem>
    <reviewItem>
      <errorID>49b26ced-baba-462a-a914-3db1dc6de453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BA24A3D</paraID>
      <start>0</start>
      <end>3</end>
      <status>ignored</status>
      <modifiedWord/>
      <trackRevisions>false</trackRevisions>
    </reviewItem>
    <reviewItem>
      <errorID>8913c5af-24a5-47bc-ae21-fa97364fde1d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656D9644</paraID>
      <start>0</start>
      <end>3</end>
      <status>ignored</status>
      <modifiedWord/>
      <trackRevisions>false</trackRevisions>
    </reviewItem>
    <reviewItem>
      <errorID>986ac8e9-de5c-40a2-8d7b-c0f15cc9ee18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7F510E80</paraID>
      <start>0</start>
      <end>3</end>
      <status>ignored</status>
      <modifiedWord/>
      <trackRevisions>false</trackRevisions>
    </reviewItem>
    <reviewItem>
      <errorID>977a4bac-27d5-495a-b4ca-d07bdf888aa7</errorID>
      <errorWord>，</errorWord>
      <group>L1_Word</group>
      <groupName>字词问题</groupName>
      <ability>L2_Typo</ability>
      <abilityName>字词错误</abilityName>
      <candidateList>
        <item>，在</item>
      </candidateList>
      <explain/>
      <paraID>37A23143</paraID>
      <start>15</start>
      <end>16</end>
      <status>unmodified</status>
      <modifiedWord/>
      <trackRevisions>false</trackRevisions>
    </reviewItem>
    <reviewItem>
      <errorID>0cd56aec-768c-445c-ba76-144157532dac</errorID>
      <errorWord>、或者</errorWord>
      <group>L1_Word</group>
      <groupName>字词问题</groupName>
      <ability>L2_Typo</ability>
      <abilityName>字词错误</abilityName>
      <candidateList>
        <item>，或者</item>
      </candidateList>
      <explain/>
      <paraID>59953192</paraID>
      <start>45</start>
      <end>48</end>
      <status>modified</status>
      <modifiedWord>，或者</modifiedWord>
      <trackRevisions>false</trackRevisions>
    </reviewItem>
    <reviewItem>
      <errorID>571e2113-cfb2-4830-b216-6d9ace712eed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83D9D2B</paraID>
      <start>0</start>
      <end>3</end>
      <status>unmodified</status>
      <modifiedWord/>
      <trackRevisions>false</trackRevisions>
    </reviewItem>
    <reviewItem>
      <errorID>ebfa6de9-18ca-4427-bc2a-a8e7881f5d70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7B4C092C</paraID>
      <start>0</start>
      <end>3</end>
      <status>unmodified</status>
      <modifiedWord/>
      <trackRevisions>false</trackRevisions>
    </reviewItem>
    <reviewItem>
      <errorID>79fea8b9-d0de-4bcd-a30f-158be03fc136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52488680</paraID>
      <start>7</start>
      <end>10</end>
      <status>unmodified</status>
      <modifiedWord/>
      <trackRevisions>false</trackRevisions>
    </reviewItem>
    <reviewItem>
      <errorID>09993a4f-6593-4af7-aa3d-a98949b940eb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52488680</paraID>
      <start>82</start>
      <end>87</end>
      <status>unmodified</status>
      <modifiedWord/>
      <trackRevisions>false</trackRevisions>
    </reviewItem>
    <reviewItem>
      <errorID>58da7cd0-97b0-42f9-a32b-3ae41ab9bdd0</errorID>
      <errorWord>-</errorWord>
      <group>L1_Format</group>
      <groupName>格式问题</groupName>
      <ability>L2_HalfPunc</ability>
      <abilityName>全半角检查</abilityName>
      <candidateList>
        <item>－</item>
      </candidateList>
      <explain>文本全半角错误。</explain>
      <paraID>43601A4A</paraID>
      <start>11</start>
      <end>12</end>
      <status>unmodified</status>
      <modifiedWord/>
      <trackRevisions>false</trackRevisions>
    </reviewItem>
    <reviewItem>
      <errorID>1d96cd72-2a61-48c9-85a3-bc619a0dc945</errorID>
      <errorWord>-</errorWord>
      <group>L1_Format</group>
      <groupName>格式问题</groupName>
      <ability>L2_HalfPunc</ability>
      <abilityName>全半角检查</abilityName>
      <candidateList>
        <item>－</item>
      </candidateList>
      <explain>文本全半角错误。</explain>
      <paraID>1EFEEDDF</paraID>
      <start>16</start>
      <end>17</end>
      <status>unmodified</status>
      <modifiedWord/>
      <trackRevisions>false</trackRevisions>
    </reviewItem>
    <reviewItem>
      <errorID>baa96b3c-74bb-4f95-9e21-27637e9fadbd</errorID>
      <errorWord>(</errorWord>
      <group>L1_Format</group>
      <groupName>格式问题</groupName>
      <ability>L2_HalfPunc</ability>
      <abilityName>全半角检查</abilityName>
      <candidateList>
        <item>（</item>
      </candidateList>
      <explain>文本全半角错误。</explain>
      <paraID>3403A6EF</paraID>
      <start>27</start>
      <end>28</end>
      <status>ignored</status>
      <modifiedWord/>
      <trackRevisions>false</trackRevisions>
    </reviewItem>
    <reviewItem>
      <errorID>4d4d8a14-68e1-42d9-b692-e81bd921f510</errorID>
      <errorWord>)</errorWord>
      <group>L1_Format</group>
      <groupName>格式问题</groupName>
      <ability>L2_HalfPunc</ability>
      <abilityName>全半角检查</abilityName>
      <candidateList>
        <item>）</item>
      </candidateList>
      <explain>文本全半角错误。</explain>
      <paraID>3403A6EF</paraID>
      <start>38</start>
      <end>39</end>
      <status>unmodified</status>
      <modifiedWord/>
      <trackRevisions>false</trackRevisions>
    </reviewItem>
    <reviewItem>
      <errorID>9b97244d-748e-472d-b9f7-ee35e978f1b8</errorID>
      <errorWord>(</errorWord>
      <group>L1_Format</group>
      <groupName>格式问题</groupName>
      <ability>L2_HalfPunc</ability>
      <abilityName>全半角检查</abilityName>
      <candidateList>
        <item>（</item>
      </candidateList>
      <explain>文本全半角错误。</explain>
      <paraID>3403A6EF</paraID>
      <start>42</start>
      <end>43</end>
      <status>unmodified</status>
      <modifiedWord/>
      <trackRevisions>false</trackRevisions>
    </reviewItem>
    <reviewItem>
      <errorID>de9ab517-162a-4d10-8b48-4a80c27c0fda</errorID>
      <errorWord>)</errorWord>
      <group>L1_Format</group>
      <groupName>格式问题</groupName>
      <ability>L2_HalfPunc</ability>
      <abilityName>全半角检查</abilityName>
      <candidateList>
        <item>）</item>
      </candidateList>
      <explain>文本全半角错误。</explain>
      <paraID>3403A6EF</paraID>
      <start>50</start>
      <end>51</end>
      <status>ignored</status>
      <modifiedWord/>
      <trackRevisions>false</trackRevisions>
    </reviewItem>
    <reviewItem>
      <errorID>1ead173a-cf58-4461-8a2b-019c1673f380</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1B80D97D</paraID>
      <start>45</start>
      <end>50</end>
      <status>unmodified</status>
      <modifiedWord/>
      <trackRevisions>false</trackRevisions>
    </reviewItem>
    <reviewItem>
      <errorID>6344fe09-6d66-4386-8977-a888d8c51df9</errorID>
      <errorWord>（</errorWord>
      <group>L1_Punc</group>
      <groupName>标点问题</groupName>
      <ability>L2_Punc</ability>
      <abilityName>标点符号检查</abilityName>
      <candidateList/>
      <explain>同一形式括号套用。</explain>
      <paraID>4721CBE0</paraID>
      <start>6</start>
      <end>7</end>
      <status>unmodified</status>
      <modifiedWord/>
      <trackRevisions>false</trackRevisions>
    </reviewItem>
    <reviewItem>
      <errorID>eec96a2a-8fc5-4af5-8c5b-b12069b8e5a2</errorID>
      <errorWord>）</errorWord>
      <group>L1_Punc</group>
      <groupName>标点问题</groupName>
      <ability>L2_Punc</ability>
      <abilityName>标点符号检查</abilityName>
      <candidateList/>
      <explain>同一形式括号套用。</explain>
      <paraID>4721CBE0</paraID>
      <start>8</start>
      <end>9</end>
      <status>ignored</status>
      <modifiedWord/>
      <trackRevisions>false</trackRevisions>
    </reviewItem>
    <reviewItem>
      <errorID>c32ecedb-9b1c-4097-b2b2-2a7be820836f</errorID>
      <errorWord>租用</errorWord>
      <group>L1_Word</group>
      <groupName>字词问题</groupName>
      <ability>L2_Typo</ability>
      <abilityName>字词错误</abilityName>
      <candidateList>
        <item>租赁</item>
      </candidateList>
      <explain>〈动〉❶租用：～了两间平房。❷出租：这家公司向外～建筑机械。</explain>
      <paraID>5EFEEF0D</paraID>
      <start>71</start>
      <end>73</end>
      <status>unmodified</status>
      <modifiedWord/>
      <trackRevisions>false</trackRevisions>
    </reviewItem>
    <reviewItem>
      <errorID>68689f14-1968-4fda-bf9c-f87bf81e4bd1</errorID>
      <errorWord>万</errorWord>
      <group>L1_Word</group>
      <groupName>字词问题</groupName>
      <ability>L2_Typo</ability>
      <abilityName>字词错误</abilityName>
      <candidateList>
        <item>万元</item>
      </candidateList>
      <explain/>
      <paraID>5AB81B05</paraID>
      <start>3</start>
      <end>4</end>
      <status>unmodified</status>
      <modifiedWord/>
      <trackRevisions>false</trackRevisions>
    </reviewItem>
    <reviewItem>
      <errorID>14099496-7473-473b-ac9c-334ee4fbb010</errorID>
      <errorWord>。】</errorWord>
      <group>L1_Punc</group>
      <groupName>标点问题</groupName>
      <ability>L2_Punc</ability>
      <abilityName>标点符号检查</abilityName>
      <candidateList>
        <item>】</item>
      </candidateList>
      <explain/>
      <paraID>24F70D5C</paraID>
      <start>142</start>
      <end>144</end>
      <status>unmodified</status>
      <modifiedWord/>
      <trackRevisions>false</trackRevisions>
    </reviewItem>
    <reviewItem>
      <errorID>b8bef001-4edc-4f78-9847-1edd9e5f1955</errorID>
      <errorWord>补给</errorWord>
      <group>L1_Word</group>
      <groupName>字词问题</groupName>
      <ability>L2_Typo</ability>
      <abilityName>字词错误</abilityName>
      <candidateList>
        <item>补救</item>
      </candidateList>
      <explain/>
      <paraID>63018833</paraID>
      <start>46</start>
      <end>48</end>
      <status>unmodified</status>
      <modifiedWord/>
      <trackRevisions>false</trackRevisions>
    </reviewItem>
    <reviewItem>
      <errorID>3ace4892-7191-485a-9454-daf20e3984c4</errorID>
      <errorWord>详实</errorWord>
      <group>L1_Word</group>
      <groupName>字词问题</groupName>
      <ability>L2_Typo</ability>
      <abilityName>字词错误</abilityName>
      <candidateList>
        <item>翔实</item>
      </candidateList>
      <explain/>
      <paraID>74161F0E</paraID>
      <start>4</start>
      <end>6</end>
      <status>ignored</status>
      <modifiedWord/>
      <trackRevisions>false</trackRevisions>
    </reviewItem>
    <reviewItem>
      <errorID>4597c38a-ed04-4063-b09c-2b797e28094c</errorID>
      <errorWord>，</errorWord>
      <group>L1_Word</group>
      <groupName>字词问题</groupName>
      <ability>L2_Typo</ability>
      <abilityName>字词错误</abilityName>
      <candidateList>
        <item>，具</item>
      </candidateList>
      <explain/>
      <paraID>71CF815D</paraID>
      <start>8</start>
      <end>9</end>
      <status>unmodified</status>
      <modifiedWord/>
      <trackRevisions>false</trackRevisions>
    </reviewItem>
    <reviewItem>
      <errorID>689898e5-171e-4270-94e4-689475395115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2F9F0C3F</paraID>
      <start>27</start>
      <end>29</end>
      <status>unmodified</status>
      <modifiedWord/>
      <trackRevisions>false</trackRevisions>
    </reviewItem>
    <reviewItem>
      <errorID>febc4fdb-c2f5-4a81-b8bc-d9c02536fdf5</errorID>
      <errorWord>为</errorWord>
      <group>L1_Word</group>
      <groupName>字词问题</groupName>
      <ability>L2_Typo</ability>
      <abilityName>字词错误</abilityName>
      <candidateList>
        <item>为中</item>
      </candidateList>
      <explain/>
      <paraID>44B57439</paraID>
      <start>6</start>
      <end>7</end>
      <status>unmodified</status>
      <modifiedWord/>
      <trackRevisions>false</trackRevisions>
    </reviewItem>
    <reviewItem>
      <errorID>af21fad8-6862-4246-8ca3-545b288292a9</errorID>
      <errorWord>/”</errorWord>
      <group>L1_Punc</group>
      <groupName>标点问题</groupName>
      <ability>L2_Punc</ability>
      <abilityName>标点符号检查</abilityName>
      <candidateList>
        <item>”</item>
      </candidateList>
      <explain/>
      <paraID> A21089A</paraID>
      <start>87</start>
      <end>89</end>
      <status>unmodified</status>
      <modifiedWord/>
      <trackRevisions>false</trackRevisions>
    </reviewItem>
    <reviewItem>
      <errorID>50d9a453-3b81-49bd-ab79-9964feba404a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465A6523</paraID>
      <start>0</start>
      <end>2</end>
      <status>unmodified</status>
      <modifiedWord/>
      <trackRevisions>false</trackRevisions>
    </reviewItem>
    <reviewItem>
      <errorID>bff06e2c-9055-432e-ae68-786693010b2c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6E7AFEA4</paraID>
      <start>0</start>
      <end>2</end>
      <status>unmodified</status>
      <modifiedWord/>
      <trackRevisions>false</trackRevisions>
    </reviewItem>
    <reviewItem>
      <errorID>a56a44b0-c25b-4752-a990-b259dbf6bccc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6964B2A8</paraID>
      <start>0</start>
      <end>2</end>
      <status>unmodified</status>
      <modifiedWord/>
      <trackRevisions>false</trackRevisions>
    </reviewItem>
    <reviewItem>
      <errorID>678c2a49-581c-438a-a6e2-64ca3fbcc662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73ECF835</paraID>
      <start>0</start>
      <end>2</end>
      <status>unmodified</status>
      <modifiedWord/>
      <trackRevisions>false</trackRevisions>
    </reviewItem>
    <reviewItem>
      <errorID>343eb3c9-6b34-43ae-838d-c694fae7d139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642A203E</paraID>
      <start>0</start>
      <end>2</end>
      <status>unmodified</status>
      <modifiedWord/>
      <trackRevisions>false</trackRevisions>
    </reviewItem>
    <reviewItem>
      <errorID>ee3e2d91-164b-473c-ae61-a1b2281ed990</errorID>
      <errorWord>既</errorWord>
      <group>L1_Word</group>
      <groupName>字词问题</groupName>
      <ability>L2_Typo</ability>
      <abilityName>字词错误</abilityName>
      <candidateList>
        <item>即</item>
      </candidateList>
      <explain>存在发音相同字词的误用。</explain>
      <paraID>78C7F1E9</paraID>
      <start>6</start>
      <end>7</end>
      <status>unmodified</status>
      <modifiedWord/>
      <trackRevisions>false</trackRevisions>
    </reviewItem>
    <reviewItem>
      <errorID>eba0922a-aee7-4a1b-9063-ca989de7964e</errorID>
      <errorWord>(</errorWord>
      <group>L1_Format</group>
      <groupName>格式问题</groupName>
      <ability>L2_HalfPunc</ability>
      <abilityName>全半角检查</abilityName>
      <candidateList>
        <item>（</item>
      </candidateList>
      <explain>文本全半角错误。</explain>
      <paraID>32B61615</paraID>
      <start>48</start>
      <end>49</end>
      <status>unmodified</status>
      <modifiedWord/>
      <trackRevisions>false</trackRevisions>
    </reviewItem>
    <reviewItem>
      <errorID>0f3636bf-4239-4956-bb03-637231b14d8e</errorID>
      <errorWord>)</errorWord>
      <group>L1_Format</group>
      <groupName>格式问题</groupName>
      <ability>L2_HalfPunc</ability>
      <abilityName>全半角检查</abilityName>
      <candidateList>
        <item>）</item>
      </candidateList>
      <explain>文本全半角错误。</explain>
      <paraID>32B61615</paraID>
      <start>50</start>
      <end>51</end>
      <status>unmodified</status>
      <modifiedWord/>
      <trackRevisions>false</trackRevisions>
    </reviewItem>
    <reviewItem>
      <errorID>5a5b8275-b937-4c30-be0d-b571e5399c05</errorID>
      <errorWord>病虫害状</errorWord>
      <group>L1_Word</group>
      <groupName>字词问题</groupName>
      <ability>L2_Typo</ability>
      <abilityName>字词错误</abilityName>
      <candidateList>
        <item>病虫害</item>
      </candidateList>
      <explain/>
      <paraID> BBF0B18</paraID>
      <start>65</start>
      <end>69</end>
      <status>unmodified</status>
      <modifiedWord/>
      <trackRevisions>false</trackRevisions>
    </reviewItem>
    <reviewItem>
      <errorID>51739fd7-505f-42f3-bf41-f21def9dd4d4</errorID>
      <errorWord>（</errorWord>
      <group>L1_Punc</group>
      <groupName>标点问题</groupName>
      <ability>L2_Punc</ability>
      <abilityName>标点符号检查</abilityName>
      <candidateList/>
      <explain>同一形式括号套用。</explain>
      <paraID>11BF048D</paraID>
      <start>18</start>
      <end>19</end>
      <status>unmodified</status>
      <modifiedWord/>
      <trackRevisions>false</trackRevisions>
    </reviewItem>
    <reviewItem>
      <errorID>d3f9d401-8035-44fb-bc7a-bd3371d51627</errorID>
      <errorWord>）</errorWord>
      <group>L1_Punc</group>
      <groupName>标点问题</groupName>
      <ability>L2_Punc</ability>
      <abilityName>标点符号检查</abilityName>
      <candidateList/>
      <explain>同一形式括号套用。</explain>
      <paraID>11BF048D</paraID>
      <start>23</start>
      <end>24</end>
      <status>unmodified</status>
      <modifiedWord/>
      <trackRevisions>false</trackRevisions>
    </reviewItem>
    <reviewItem>
      <errorID>ded03607-aec0-40a5-b8c3-3cd409ef2940</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6F691F0E</paraID>
      <start>88</start>
      <end>93</end>
      <status>unmodified</status>
      <modifiedWord/>
      <trackRevisions>false</trackRevisions>
    </reviewItem>
    <reviewItem>
      <errorID>241f3ebb-60a8-43d6-be5a-cc06e272e0a6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38FD743C</paraID>
      <start>0</start>
      <end>2</end>
      <status>unmodified</status>
      <modifiedWord/>
      <trackRevisions>false</trackRevisions>
    </reviewItem>
    <reviewItem>
      <errorID>8168a190-0680-4bd6-b6af-8d5fd9009aa6</errorID>
      <errorWord>涉及到</errorWord>
      <group>L1_Word</group>
      <groupName>字词问题</groupName>
      <ability>L2_Typo</ability>
      <abilityName>字词错误</abilityName>
      <candidateList>
        <item>涉及</item>
      </candidateList>
      <explain>〈动〉牵涉到；关联到：案子～好几个人｜这个问题～面很广。</explain>
      <paraID>38FD743C</paraID>
      <start>2</start>
      <end>5</end>
      <status>unmodified</status>
      <modifiedWord/>
      <trackRevisions>false</trackRevisions>
    </reviewItem>
    <reviewItem>
      <errorID>ba7d598f-af46-4492-8c09-1869c362b987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44EBDBFF</paraID>
      <start>0</start>
      <end>2</end>
      <status>unmodified</status>
      <modifiedWord/>
      <trackRevisions>false</trackRevisions>
    </reviewItem>
    <reviewItem>
      <errorID>8dfdc02f-75f8-4a35-aedd-51d94a366dde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1FEEDF4C</paraID>
      <start>0</start>
      <end>2</end>
      <status>unmodified</status>
      <modifiedWord/>
      <trackRevisions>false</trackRevisions>
    </reviewItem>
    <reviewItem>
      <errorID>8b2f303f-6ceb-4fd4-b111-3ec33a53eb5f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C510A8F</paraID>
      <start>0</start>
      <end>2</end>
      <status>unmodified</status>
      <modifiedWord/>
      <trackRevisions>false</trackRevisions>
    </reviewItem>
    <reviewItem>
      <errorID>84d0221c-5c7e-4e37-9d29-987588ecab3c</errorID>
      <errorWord>(</errorWord>
      <group>L1_Format</group>
      <groupName>格式问题</groupName>
      <ability>L2_HalfPunc</ability>
      <abilityName>全半角检查</abilityName>
      <candidateList>
        <item>（</item>
      </candidateList>
      <explain>文本全半角错误。</explain>
      <paraID> C510A8F</paraID>
      <start>6</start>
      <end>7</end>
      <status>unmodified</status>
      <modifiedWord/>
      <trackRevisions>false</trackRevisions>
    </reviewItem>
    <reviewItem>
      <errorID>ca8e87b9-044e-45fb-80bb-ab6366b25121</errorID>
      <errorWord>)</errorWord>
      <group>L1_Format</group>
      <groupName>格式问题</groupName>
      <ability>L2_HalfPunc</ability>
      <abilityName>全半角检查</abilityName>
      <candidateList>
        <item>）</item>
      </candidateList>
      <explain>文本全半角错误。</explain>
      <paraID> C510A8F</paraID>
      <start>49</start>
      <end>50</end>
      <status>unmodified</status>
      <modifiedWord/>
      <trackRevisions>false</trackRevisions>
    </reviewItem>
    <reviewItem>
      <errorID>46844b4b-4673-4efc-b7a4-f1d1438e2188</errorID>
      <errorWord>货</errorWord>
      <group>L1_Word</group>
      <groupName>字词问题</groupName>
      <ability>L2_Typo</ability>
      <abilityName>字词错误</abilityName>
      <candidateList>
        <item>货产</item>
      </candidateList>
      <explain/>
      <paraID> C510A8F</paraID>
      <start>58</start>
      <end>59</end>
      <status>unmodified</status>
      <modifiedWord/>
      <trackRevisions>false</trackRevisions>
    </reviewItem>
    <reviewItem>
      <errorID>bcd3d4d4-4b0b-487d-9f57-aecd141f8352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1E439725</paraID>
      <start>0</start>
      <end>2</end>
      <status>unmodified</status>
      <modifiedWord/>
      <trackRevisions>false</trackRevisions>
    </reviewItem>
    <reviewItem>
      <errorID>9785e92c-c8de-4a3f-8d9a-e80750e2ff9c</errorID>
      <errorWord>自</errorWord>
      <group>L1_Word</group>
      <groupName>字词问题</groupName>
      <ability>L2_Typo</ability>
      <abilityName>字词错误</abilityName>
      <candidateList>
        <item>在</item>
      </candidateList>
      <explain>存在发音相近字词的误用。</explain>
      <paraID>1E439725</paraID>
      <start>100</start>
      <end>101</end>
      <status>unmodified</status>
      <modifiedWord/>
      <trackRevisions>false</trackRevisions>
    </reviewItem>
    <reviewItem>
      <errorID>c923b425-ae2e-4012-b624-3db9ea0519f2</errorID>
      <errorWord>中止</errorWord>
      <group>L1_Word</group>
      <groupName>字词问题</groupName>
      <ability>L2_Typo</ability>
      <abilityName>字词错误</abilityName>
      <candidateList>
        <item>终止</item>
      </candidateList>
      <explain/>
      <paraID>1E439725</paraID>
      <start>156</start>
      <end>158</end>
      <status>unmodified</status>
      <modifiedWord/>
      <trackRevisions>false</trackRevisions>
    </reviewItem>
    <reviewItem>
      <errorID>d27e495f-8b27-460f-ac7a-824b880091eb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236F58D8</paraID>
      <start>0</start>
      <end>2</end>
      <status>unmodified</status>
      <modifiedWord/>
      <trackRevisions>false</trackRevisions>
    </reviewItem>
    <reviewItem>
      <errorID>a16d2224-4455-44e4-81f9-85af56660f09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34D4BB6C</paraID>
      <start>0</start>
      <end>2</end>
      <status>unmodified</status>
      <modifiedWord/>
      <trackRevisions>false</trackRevisions>
    </reviewItem>
    <reviewItem>
      <errorID>b36e5019-7078-4a91-99f1-ca12376ee880</errorID>
      <errorWord>：</errorWord>
      <group>L1_Format</group>
      <groupName>格式问题</groupName>
      <ability>L2_HalfPunc</ability>
      <abilityName>全半角检查</abilityName>
      <candidateList>
        <item>:</item>
      </candidateList>
      <explain>文本全半角错误。</explain>
      <paraID>34D4BB6C</paraID>
      <start>90</start>
      <end>91</end>
      <status>unmodified</status>
      <modifiedWord/>
      <trackRevisions>false</trackRevisions>
    </reviewItem>
    <reviewItem>
      <errorID>a00ac679-b1e7-4bb6-a352-a7e1af4b8cd4</errorID>
      <errorWord>：</errorWord>
      <group>L1_Format</group>
      <groupName>格式问题</groupName>
      <ability>L2_HalfPunc</ability>
      <abilityName>全半角检查</abilityName>
      <candidateList>
        <item>:</item>
      </candidateList>
      <explain>文本全半角错误。</explain>
      <paraID>34D4BB6C</paraID>
      <start>128</start>
      <end>129</end>
      <status>unmodified</status>
      <modifiedWord/>
      <trackRevisions>false</trackRevisions>
    </reviewItem>
    <reviewItem>
      <errorID>2c05259c-0245-446d-9591-23e6624a2cb2</errorID>
      <errorWord>签收</errorWord>
      <group>L1_Word</group>
      <groupName>字词问题</groupName>
      <ability>L2_Typo</ability>
      <abilityName>字词错误</abilityName>
      <candidateList>
        <item>验收</item>
      </candidateList>
      <explain/>
      <paraID>34D4BB6C</paraID>
      <start>139</start>
      <end>141</end>
      <status>unmodified</status>
      <modifiedWord/>
      <trackRevisions>false</trackRevisions>
    </reviewItem>
    <reviewItem>
      <errorID>0252c5ff-e77e-49e6-bf2e-e357cddc412e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2D2A6EA6</paraID>
      <start>0</start>
      <end>2</end>
      <status>unmodified</status>
      <modifiedWord/>
      <trackRevisions>false</trackRevisions>
    </reviewItem>
    <reviewItem>
      <errorID>e758fbf8-abf7-4df5-8e1c-f0b7c9220bc5</errorID>
      <errorWord>/”</errorWord>
      <group>L1_Punc</group>
      <groupName>标点问题</groupName>
      <ability>L2_Punc</ability>
      <abilityName>标点符号检查</abilityName>
      <candidateList>
        <item>”</item>
      </candidateList>
      <explain/>
      <paraID>2D2A6EA6</paraID>
      <start>85</start>
      <end>87</end>
      <status>unmodified</status>
      <modifiedWord/>
      <trackRevisions>false</trackRevisions>
    </reviewItem>
    <reviewItem>
      <errorID>f04b7c9f-cf72-45fe-bed8-99c07723d061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B2E2567</paraID>
      <start>0</start>
      <end>2</end>
      <status>unmodified</status>
      <modifiedWord/>
      <trackRevisions>false</trackRevisions>
    </reviewItem>
    <reviewItem>
      <errorID>5ccb0d9a-322d-4e33-b6d9-37ecf3840eaa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2435C643</paraID>
      <start>0</start>
      <end>2</end>
      <status>unmodified</status>
      <modifiedWord/>
      <trackRevisions>false</trackRevisions>
    </reviewItem>
    <reviewItem>
      <errorID>f8bd977a-6d5c-4b61-8a73-e73112fa4617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171B3FA2</paraID>
      <start>0</start>
      <end>2</end>
      <status>unmodified</status>
      <modifiedWord/>
      <trackRevisions>false</trackRevisions>
    </reviewItem>
    <reviewItem>
      <errorID>9c7de794-12f2-4076-94b4-858a30a9e6f8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2B964797</paraID>
      <start>0</start>
      <end>2</end>
      <status>unmodified</status>
      <modifiedWord/>
      <trackRevisions>false</trackRevisions>
    </reviewItem>
    <reviewItem>
      <errorID>813ee7bf-38f8-4d5e-9c44-7c1ef26cf592</errorID>
      <errorWord>签收</errorWord>
      <group>L1_Word</group>
      <groupName>字词问题</groupName>
      <ability>L2_Typo</ability>
      <abilityName>字词错误</abilityName>
      <candidateList>
        <item>验收</item>
      </candidateList>
      <explain/>
      <paraID>1E1F1A78</paraID>
      <start>13</start>
      <end>15</end>
      <status>unmodified</status>
      <modifiedWord/>
      <trackRevisions>false</trackRevisions>
    </reviewItem>
    <reviewItem>
      <errorID>6842b0c0-c490-4953-b3a1-f5feab1817cf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4AE701B5</paraID>
      <start>0</start>
      <end>2</end>
      <status>unmodified</status>
      <modifiedWord/>
      <trackRevisions>false</trackRevisions>
    </reviewItem>
    <reviewItem>
      <errorID>910f077f-eee6-476f-85b6-959ae5e89106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482383F2</paraID>
      <start>0</start>
      <end>2</end>
      <status>unmodified</status>
      <modifiedWord/>
      <trackRevisions>false</trackRevisions>
    </reviewItem>
    <reviewItem>
      <errorID>fb9ecae3-6d5b-4e2b-852d-12301f67aed8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59B08C94</paraID>
      <start>0</start>
      <end>2</end>
      <status>unmodified</status>
      <modifiedWord/>
      <trackRevisions>false</trackRevisions>
    </reviewItem>
    <reviewItem>
      <errorID>c99fc873-3589-4248-b9f8-35f134291baa</errorID>
      <errorWord>详实</errorWord>
      <group>L1_Word</group>
      <groupName>字词问题</groupName>
      <ability>L2_Typo</ability>
      <abilityName>字词错误</abilityName>
      <candidateList>
        <item>翔实</item>
      </candidateList>
      <explain/>
      <paraID>59B08C94</paraID>
      <start>56</start>
      <end>58</end>
      <status>unmodified</status>
      <modifiedWord/>
      <trackRevisions>false</trackRevisions>
    </reviewItem>
    <reviewItem>
      <errorID>5379da51-e661-41c8-b2e1-b436d0b5c850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1AF51224</paraID>
      <start>0</start>
      <end>2</end>
      <status>unmodified</status>
      <modifiedWord/>
      <trackRevisions>false</trackRevisions>
    </reviewItem>
    <reviewItem>
      <errorID>81abbc46-5773-4242-93fd-6a4a246b9f89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6CA5863D</paraID>
      <start>0</start>
      <end>2</end>
      <status>unmodified</status>
      <modifiedWord/>
      <trackRevisions>false</trackRevisions>
    </reviewItem>
    <reviewItem>
      <errorID>e5c74b1d-aaf6-4fc6-8d69-2dc502e4a084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C9486FF</paraID>
      <start>0</start>
      <end>2</end>
      <status>unmodified</status>
      <modifiedWord/>
      <trackRevisions>false</trackRevisions>
    </reviewItem>
    <reviewItem>
      <errorID>e1a39c50-7605-4e67-8b2b-f9058ba359a2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2EBE6BF3</paraID>
      <start>0</start>
      <end>2</end>
      <status>unmodified</status>
      <modifiedWord/>
      <trackRevisions>false</trackRevisions>
    </reviewItem>
    <reviewItem>
      <errorID>329a33eb-1bab-4d9a-b02a-ad9bf21880fd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1B90F008</paraID>
      <start>0</start>
      <end>2</end>
      <status>unmodified</status>
      <modifiedWord/>
      <trackRevisions>false</trackRevisions>
    </reviewItem>
    <reviewItem>
      <errorID>4a15dc79-f40c-42ec-85a5-b36073970c47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4D5D6612</paraID>
      <start>0</start>
      <end>2</end>
      <status>unmodified</status>
      <modifiedWord/>
      <trackRevisions>false</trackRevisions>
    </reviewItem>
    <reviewItem>
      <errorID>2caf4939-e285-4af4-a14f-e967062cb933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7F3F8792</paraID>
      <start>0</start>
      <end>2</end>
      <status>unmodified</status>
      <modifiedWord/>
      <trackRevisions>false</trackRevisions>
    </reviewItem>
    <reviewItem>
      <errorID>2852aa3d-d6b9-492a-ae87-c01f6b53c559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A6C5D4B</paraID>
      <start>0</start>
      <end>2</end>
      <status>unmodified</status>
      <modifiedWord/>
      <trackRevisions>false</trackRevisions>
    </reviewItem>
    <reviewItem>
      <errorID>de4b0ae0-b15e-49b0-96ce-c94c23420144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7F4F8CC3</paraID>
      <start>0</start>
      <end>2</end>
      <status>unmodified</status>
      <modifiedWord/>
      <trackRevisions>false</trackRevisions>
    </reviewItem>
    <reviewItem>
      <errorID>6cf841fa-614b-491a-ba2e-940c76f46bd9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993169D</paraID>
      <start>0</start>
      <end>2</end>
      <status>unmodified</status>
      <modifiedWord/>
      <trackRevisions>false</trackRevisions>
    </reviewItem>
    <reviewItem>
      <errorID>4e7a7f12-8699-47cb-aa65-a6f10495785b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2A868742</paraID>
      <start>15</start>
      <end>18</end>
      <status>unmodified</status>
      <modifiedWord/>
      <trackRevisions>false</trackRevisions>
    </reviewItem>
    <reviewItem>
      <errorID>26a93349-26c1-4370-8a01-6f55d99698e4</errorID>
      <errorWord>及</errorWord>
      <group>L1_Word</group>
      <groupName>字词问题</groupName>
      <ability>L2_Typo</ability>
      <abilityName>字词错误</abilityName>
      <candidateList>
        <item/>
      </candidateList>
      <explain/>
      <paraID>2A868742</paraID>
      <start>78</start>
      <end>79</end>
      <status>unmodified</status>
      <modifiedWord/>
      <trackRevisions>false</trackRevisions>
    </reviewItem>
    <reviewItem>
      <errorID>c82b9bfa-2334-4cbf-b451-ba4b5a5f5123</errorID>
      <errorWord>(</errorWord>
      <group>L1_Format</group>
      <groupName>格式问题</groupName>
      <ability>L2_HalfPunc</ability>
      <abilityName>全半角检查</abilityName>
      <candidateList>
        <item>（</item>
      </candidateList>
      <explain>文本全半角错误。</explain>
      <paraID>762A6BDF</paraID>
      <start>24</start>
      <end>25</end>
      <status>unmodified</status>
      <modifiedWord/>
      <trackRevisions>false</trackRevisions>
    </reviewItem>
    <reviewItem>
      <errorID>3607c9c3-ab23-4c1e-a009-78d231fee550</errorID>
      <errorWord>)</errorWord>
      <group>L1_Format</group>
      <groupName>格式问题</groupName>
      <ability>L2_HalfPunc</ability>
      <abilityName>全半角检查</abilityName>
      <candidateList>
        <item>）</item>
      </candidateList>
      <explain>文本全半角错误。</explain>
      <paraID>762A6BDF</paraID>
      <start>27</start>
      <end>28</end>
      <status>unmodified</status>
      <modifiedWord/>
      <trackRevisions>false</trackRevisions>
    </reviewItem>
    <reviewItem>
      <errorID>08750e05-a7cb-4d51-a38b-8d9ac23a556c</errorID>
      <errorWord>发生的发生的</errorWord>
      <group>L1_Word</group>
      <groupName>字词问题</groupName>
      <ability>L2_Typo</ability>
      <abilityName>字词错误</abilityName>
      <candidateList>
        <item>发生的</item>
      </candidateList>
      <explain/>
      <paraID>576C93E5</paraID>
      <start>62</start>
      <end>68</end>
      <status>unmodified</status>
      <modifiedWord/>
      <trackRevisions>false</trackRevisions>
    </reviewItem>
    <reviewItem>
      <errorID>04d3cbba-d499-499b-b17a-2d755cf6baa7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1443C643</paraID>
      <start>0</start>
      <end>2</end>
      <status>unmodified</status>
      <modifiedWord/>
      <trackRevisions>false</trackRevisions>
    </reviewItem>
    <reviewItem>
      <errorID>60980f48-abb3-4d51-9b95-f7eb1da83d6b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7447C23</paraID>
      <start>0</start>
      <end>2</end>
      <status>unmodified</status>
      <modifiedWord/>
      <trackRevisions>false</trackRevisions>
    </reviewItem>
    <reviewItem>
      <errorID>06eef4a6-44a7-437a-8577-8403f1c379ef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64CE60FB</paraID>
      <start>0</start>
      <end>2</end>
      <status>unmodified</status>
      <modifiedWord/>
      <trackRevisions>false</trackRevisions>
    </reviewItem>
    <reviewItem>
      <errorID>ddc6af9a-cbaf-445b-9b55-5ae13e5ed322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13ECD184</paraID>
      <start>0</start>
      <end>2</end>
      <status>unmodified</status>
      <modifiedWord/>
      <trackRevisions>false</trackRevisions>
    </reviewItem>
    <reviewItem>
      <errorID>0f95e013-b6ce-4dd5-9e82-f0d327a7102d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7DD9B3D</paraID>
      <start>0</start>
      <end>2</end>
      <status>unmodified</status>
      <modifiedWord/>
      <trackRevisions>false</trackRevisions>
    </reviewItem>
    <reviewItem>
      <errorID>bf16c94d-a0fe-4137-a8fb-4a169bfccec6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3470E57C</paraID>
      <start>0</start>
      <end>2</end>
      <status>unmodified</status>
      <modifiedWord/>
      <trackRevisions>false</trackRevisions>
    </reviewItem>
    <reviewItem>
      <errorID>438e17b7-2b73-4704-b308-93d1a2a6e63f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760D5070</paraID>
      <start>0</start>
      <end>2</end>
      <status>unmodified</status>
      <modifiedWord/>
      <trackRevisions>false</trackRevisions>
    </reviewItem>
    <reviewItem>
      <errorID>b5028f9a-3073-4cbe-9249-05e3070d85ba</errorID>
      <errorWord>、</errorWord>
      <group>L1_Word</group>
      <groupName>字词问题</groupName>
      <ability>L2_Typo</ability>
      <abilityName>字词错误</abilityName>
      <candidateList>
        <item>、以</item>
      </candidateList>
      <explain/>
      <paraID>760D5070</paraID>
      <start>25</start>
      <end>26</end>
      <status>unmodified</status>
      <modifiedWord/>
      <trackRevisions>false</trackRevisions>
    </reviewItem>
    <reviewItem>
      <errorID>faa18120-be6c-4f4a-838d-baab95859fa0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16F2FAFD</paraID>
      <start>0</start>
      <end>2</end>
      <status>unmodified</status>
      <modifiedWord/>
      <trackRevisions>false</trackRevisions>
    </reviewItem>
    <reviewItem>
      <errorID>5b043efd-70f8-4f04-bf00-158c93ef2c92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3F65FACB</paraID>
      <start>0</start>
      <end>2</end>
      <status>unmodified</status>
      <modifiedWord/>
      <trackRevisions>false</trackRevisions>
    </reviewItem>
    <reviewItem>
      <errorID>4f92cbac-3dc7-4c3f-8879-dd2c7a1eff85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57103CDF</paraID>
      <start>0</start>
      <end>2</end>
      <status>unmodified</status>
      <modifiedWord/>
      <trackRevisions>false</trackRevisions>
    </reviewItem>
    <reviewItem>
      <errorID>a09ec285-45b7-419a-b968-1532bc346353</errorID>
      <errorWord>响应</errorWord>
      <group>L1_Word</group>
      <groupName>字词问题</groupName>
      <ability>L2_Typo</ability>
      <abilityName>字词错误</abilityName>
      <candidateList>
        <item>相应</item>
      </candidateList>
      <explain>存在发音相同字词的误用。</explain>
      <paraID>57103CDF</paraID>
      <start>32</start>
      <end>34</end>
      <status>unmodified</status>
      <modifiedWord/>
      <trackRevisions>false</trackRevisions>
    </reviewItem>
    <reviewItem>
      <errorID>313c7016-0815-470a-93c8-0de0fffb51c7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69E1C9DD</paraID>
      <start>0</start>
      <end>2</end>
      <status>unmodified</status>
      <modifiedWord/>
      <trackRevisions>false</trackRevisions>
    </reviewItem>
    <reviewItem>
      <errorID>97d6a97b-90db-43d5-beaf-8a68463e223b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3CF5D750</paraID>
      <start>0</start>
      <end>2</end>
      <status>unmodified</status>
      <modifiedWord/>
      <trackRevisions>false</trackRevisions>
    </reviewItem>
    <reviewItem>
      <errorID>3a9ffdfb-064d-4b47-bd39-b089440aaab5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5357BAC8</paraID>
      <start>0</start>
      <end>2</end>
      <status>unmodified</status>
      <modifiedWord/>
      <trackRevisions>false</trackRevisions>
    </reviewItem>
    <reviewItem>
      <errorID>aa230d1c-ce91-458c-a8d4-33ae53a76f9d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5C89AA21</paraID>
      <start>0</start>
      <end>2</end>
      <status>unmodified</status>
      <modifiedWord/>
      <trackRevisions>false</trackRevisions>
    </reviewItem>
    <reviewItem>
      <errorID>a110f1c0-7c59-4d75-9de8-0a03a441404e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58F1336D</paraID>
      <start>0</start>
      <end>2</end>
      <status>unmodified</status>
      <modifiedWord/>
      <trackRevisions>false</trackRevisions>
    </reviewItem>
    <reviewItem>
      <errorID>ca074974-4926-44ca-b923-560a66b76052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5C889911</paraID>
      <start>0</start>
      <end>2</end>
      <status>unmodified</status>
      <modifiedWord/>
      <trackRevisions>false</trackRevisions>
    </reviewItem>
    <reviewItem>
      <errorID>ed6fec6a-ad25-4cab-a276-9fa367cc7c17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7CA4D976</paraID>
      <start>0</start>
      <end>2</end>
      <status>unmodified</status>
      <modifiedWord/>
      <trackRevisions>false</trackRevisions>
    </reviewItem>
    <reviewItem>
      <errorID>4cc845dc-e8fe-40e0-a026-688db8572a79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49CAD709</paraID>
      <start>0</start>
      <end>2</end>
      <status>unmodified</status>
      <modifiedWord/>
      <trackRevisions>false</trackRevisions>
    </reviewItem>
    <reviewItem>
      <errorID>cd0ec9f1-1026-42e1-82c0-3fa4821abf6e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538A0014</paraID>
      <start>0</start>
      <end>2</end>
      <status>unmodified</status>
      <modifiedWord/>
      <trackRevisions>false</trackRevisions>
    </reviewItem>
    <reviewItem>
      <errorID>f890bccc-5339-4f9d-9b70-9f94e7d0e877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2089DCD8</paraID>
      <start>0</start>
      <end>2</end>
      <status>unmodified</status>
      <modifiedWord/>
      <trackRevisions>false</trackRevisions>
    </reviewItem>
    <reviewItem>
      <errorID>81961eb3-5a15-4b58-9bb4-6ed0ed618f96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41CB6E5D</paraID>
      <start>0</start>
      <end>2</end>
      <status>unmodified</status>
      <modifiedWord/>
      <trackRevisions>false</trackRevisions>
    </reviewItem>
    <reviewItem>
      <errorID>7ddcec2b-f97f-4afe-94d5-b069b305a037</errorID>
      <errorWord>未作</errorWord>
      <group>L1_Word</group>
      <groupName>字词问题</groupName>
      <ability>L2_Typo</ability>
      <abilityName>字词错误</abilityName>
      <candidateList>
        <item>未做</item>
      </candidateList>
      <explain/>
      <paraID>41CB6E5D</paraID>
      <start>33</start>
      <end>35</end>
      <status>unmodified</status>
      <modifiedWord/>
      <trackRevisions>false</trackRevisions>
    </reviewItem>
    <reviewItem>
      <errorID>b4006645-02e7-4bf0-9be4-743457c40740</errorID>
      <errorWord>１</errorWord>
      <group>L1_Format</group>
      <groupName>格式问题</groupName>
      <ability>L2_HalfPunc</ability>
      <abilityName>全半角检查</abilityName>
      <candidateList>
        <item>1</item>
      </candidateList>
      <explain>文本全半角错误。</explain>
      <paraID>3A353CC6</paraID>
      <start>0</start>
      <end>1</end>
      <status>unmodified</status>
      <modifiedWord/>
      <trackRevisions>false</trackRevisions>
    </reviewItem>
    <reviewItem>
      <errorID>da24ba1e-89b0-4013-9047-c61917824127</errorID>
      <errorWord>２</errorWord>
      <group>L1_Format</group>
      <groupName>格式问题</groupName>
      <ability>L2_HalfPunc</ability>
      <abilityName>全半角检查</abilityName>
      <candidateList>
        <item>2</item>
      </candidateList>
      <explain>文本全半角错误。</explain>
      <paraID>4E0D31D4</paraID>
      <start>0</start>
      <end>1</end>
      <status>unmodified</status>
      <modifiedWord/>
      <trackRevisions>false</trackRevisions>
    </reviewItem>
    <reviewItem>
      <errorID>d1dde264-dcaa-4dfb-bbd3-213de28efc0a</errorID>
      <errorWord>３</errorWord>
      <group>L1_Format</group>
      <groupName>格式问题</groupName>
      <ability>L2_HalfPunc</ability>
      <abilityName>全半角检查</abilityName>
      <candidateList>
        <item>3</item>
      </candidateList>
      <explain>文本全半角错误。</explain>
      <paraID> 3093C73</paraID>
      <start>0</start>
      <end>1</end>
      <status>unmodified</status>
      <modifiedWord/>
      <trackRevisions>false</trackRevisions>
    </reviewItem>
    <reviewItem>
      <errorID>78a6c503-a277-4cb3-b0b5-916e6dab157a</errorID>
      <errorWord>５</errorWord>
      <group>L1_Format</group>
      <groupName>格式问题</groupName>
      <ability>L2_HalfPunc</ability>
      <abilityName>全半角检查</abilityName>
      <candidateList>
        <item>5</item>
      </candidateList>
      <explain>文本全半角错误。</explain>
      <paraID> 3093C73</paraID>
      <start>40</start>
      <end>41</end>
      <status>unmodified</status>
      <modifiedWord/>
      <trackRevisions>false</trackRevisions>
    </reviewItem>
    <reviewItem>
      <errorID>5ecd4f39-4855-477d-bf46-c8adb9f6bfc3</errorID>
      <errorWord>４</errorWord>
      <group>L1_Format</group>
      <groupName>格式问题</groupName>
      <ability>L2_HalfPunc</ability>
      <abilityName>全半角检查</abilityName>
      <candidateList>
        <item>4</item>
      </candidateList>
      <explain>文本全半角错误。</explain>
      <paraID>2185F064</paraID>
      <start>0</start>
      <end>1</end>
      <status>unmodified</status>
      <modifiedWord/>
      <trackRevisions>false</trackRevisions>
    </reviewItem>
    <reviewItem>
      <errorID>05d79cde-47e0-4067-a342-3483b373566c</errorID>
      <errorWord>５</errorWord>
      <group>L1_Format</group>
      <groupName>格式问题</groupName>
      <ability>L2_HalfPunc</ability>
      <abilityName>全半角检查</abilityName>
      <candidateList>
        <item>5</item>
      </candidateList>
      <explain>文本全半角错误。</explain>
      <paraID> 9F92506</paraID>
      <start>0</start>
      <end>1</end>
      <status>unmodified</status>
      <modifiedWord/>
      <trackRevisions>false</trackRevisions>
    </reviewItem>
    <reviewItem>
      <errorID>13d2074a-ac60-4c5a-9c81-3c165ac64305</errorID>
      <errorWord>６</errorWord>
      <group>L1_Format</group>
      <groupName>格式问题</groupName>
      <ability>L2_HalfPunc</ability>
      <abilityName>全半角检查</abilityName>
      <candidateList>
        <item>6</item>
      </candidateList>
      <explain>文本全半角错误。</explain>
      <paraID>362EBAF3</paraID>
      <start>0</start>
      <end>1</end>
      <status>unmodified</status>
      <modifiedWord/>
      <trackRevisions>false</trackRevisions>
    </reviewItem>
    <reviewItem>
      <errorID>5655c153-df79-4ffa-ad90-3f468a8b7567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2FD6793B</paraID>
      <start>0</start>
      <end>2</end>
      <status>unmodified</status>
      <modifiedWord/>
      <trackRevisions>false</trackRevisions>
    </reviewItem>
    <reviewItem>
      <errorID>fe225e78-4c48-4e94-b9d6-2e404a99917a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136EA7EB</paraID>
      <start>0</start>
      <end>2</end>
      <status>unmodified</status>
      <modifiedWord/>
      <trackRevisions>false</trackRevisions>
    </reviewItem>
    <reviewItem>
      <errorID>baf9b872-9199-4fa1-9c09-5b0a6a6f63b3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2EDDFB5A</paraID>
      <start>0</start>
      <end>2</end>
      <status>unmodified</status>
      <modifiedWord/>
      <trackRevisions>false</trackRevisions>
    </reviewItem>
    <reviewItem>
      <errorID>07c4bfa3-c862-47d1-b0cf-ded084ea8130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54872EA5</paraID>
      <start>2</start>
      <end>7</end>
      <status>unmodified</status>
      <modifiedWord/>
      <trackRevisions>false</trackRevisions>
    </reviewItem>
    <reviewItem>
      <errorID>36d41628-421a-4717-b198-611d58e365cf</errorID>
      <errorWord>第49条</errorWord>
      <group>L1_Knowledge</group>
      <groupName>知识性问题</groupName>
      <ability>L2_Knowledge</ability>
      <abilityName>其他知识</abilityName>
      <candidateList>
        <item>第四十九条</item>
      </candidateList>
      <explain/>
      <paraID>54872EA5</paraID>
      <start>8</start>
      <end>12</end>
      <status>unmodified</status>
      <modifiedWord/>
      <trackRevisions>false</trackRevisions>
    </reviewItem>
    <reviewItem>
      <errorID>4891ba22-9b69-48b5-82d1-a611658c9382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300969DA</paraID>
      <start>0</start>
      <end>2</end>
      <status>unmodified</status>
      <modifiedWord/>
      <trackRevisions>false</trackRevisions>
    </reviewItem>
    <reviewItem>
      <errorID>93c882b6-c3c0-4baf-8d23-2653d8b49340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7DE3C0DC</paraID>
      <start>0</start>
      <end>2</end>
      <status>unmodified</status>
      <modifiedWord/>
      <trackRevisions>false</trackRevisions>
    </reviewItem>
    <reviewItem>
      <errorID>2312b759-c81a-4397-951d-2d700706b128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1A1C1DA5</paraID>
      <start>0</start>
      <end>2</end>
      <status>unmodified</status>
      <modifiedWord/>
      <trackRevisions>false</trackRevisions>
    </reviewItem>
    <reviewItem>
      <errorID>1d7afd8d-cf5a-43aa-8228-b1ce600b7c8e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5BAB617D</paraID>
      <start>0</start>
      <end>2</end>
      <status>unmodified</status>
      <modifiedWord/>
      <trackRevisions>false</trackRevisions>
    </reviewItem>
    <reviewItem>
      <errorID>79a3c248-015a-4cec-bfe7-200f551f6ab5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6B90750C</paraID>
      <start>0</start>
      <end>2</end>
      <status>unmodified</status>
      <modifiedWord/>
      <trackRevisions>false</trackRevisions>
    </reviewItem>
    <reviewItem>
      <errorID>067ce114-f758-4987-9a7a-ba5839ff3bba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1B3C456B</paraID>
      <start>0</start>
      <end>2</end>
      <status>unmodified</status>
      <modifiedWord/>
      <trackRevisions>false</trackRevisions>
    </reviewItem>
    <reviewItem>
      <errorID>364bbf0c-d878-41d3-a81f-173d8110b97a</errorID>
      <errorWord>(</errorWord>
      <group>L1_Format</group>
      <groupName>格式问题</groupName>
      <ability>L2_HalfPunc</ability>
      <abilityName>全半角检查</abilityName>
      <candidateList>
        <item>（</item>
      </candidateList>
      <explain>文本全半角错误。</explain>
      <paraID>124E2C6B</paraID>
      <start>58</start>
      <end>59</end>
      <status>unmodified</status>
      <modifiedWord/>
      <trackRevisions>false</trackRevisions>
    </reviewItem>
    <reviewItem>
      <errorID>bf35701f-b094-4daf-a0a0-4a4c0097f771</errorID>
      <errorWord>)</errorWord>
      <group>L1_Format</group>
      <groupName>格式问题</groupName>
      <ability>L2_HalfPunc</ability>
      <abilityName>全半角检查</abilityName>
      <candidateList>
        <item>）</item>
      </candidateList>
      <explain>文本全半角错误。</explain>
      <paraID>124E2C6B</paraID>
      <start>64</start>
      <end>65</end>
      <status>unmodified</status>
      <modifiedWord/>
      <trackRevisions>false</trackRevisions>
    </reviewItem>
    <reviewItem>
      <errorID>f5df4162-8a73-464c-9a3c-aa7405b8e133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64A9DA22</paraID>
      <start>0</start>
      <end>2</end>
      <status>unmodified</status>
      <modifiedWord/>
      <trackRevisions>false</trackRevisions>
    </reviewItem>
    <reviewItem>
      <errorID>e7247fa5-7865-4eb6-9bf5-981ba2eafcd0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6D3867DC</paraID>
      <start>0</start>
      <end>2</end>
      <status>unmodified</status>
      <modifiedWord/>
      <trackRevisions>false</trackRevisions>
    </reviewItem>
    <reviewItem>
      <errorID>eb4a79c9-d226-4a5d-847b-ed818562056e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53533AF0</paraID>
      <start>0</start>
      <end>2</end>
      <status>unmodified</status>
      <modifiedWord/>
      <trackRevisions>false</trackRevisions>
    </reviewItem>
    <reviewItem>
      <errorID>f44fb279-038b-4657-8aac-984912453495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67C2AE0E</paraID>
      <start>0</start>
      <end>2</end>
      <status>unmodified</status>
      <modifiedWord/>
      <trackRevisions>false</trackRevisions>
    </reviewItem>
    <reviewItem>
      <errorID>4716ea41-9cb7-4aad-b1d2-62e5d8dbddbd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5DFFF51E</paraID>
      <start>0</start>
      <end>2</end>
      <status>unmodified</status>
      <modifiedWord/>
      <trackRevisions>false</trackRevisions>
    </reviewItem>
    <reviewItem>
      <errorID>d1a8a97a-d2e4-4bc7-a335-689c15f881ac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45CB18C9</paraID>
      <start>0</start>
      <end>2</end>
      <status>unmodified</status>
      <modifiedWord/>
      <trackRevisions>false</trackRevisions>
    </reviewItem>
    <reviewItem>
      <errorID>d80b17bc-2604-4525-8371-276f418bbba0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371D0E5C</paraID>
      <start>0</start>
      <end>2</end>
      <status>unmodified</status>
      <modifiedWord/>
      <trackRevisions>false</trackRevisions>
    </reviewItem>
    <reviewItem>
      <errorID>722f8199-89e2-47c9-8238-170495e3af2d</errorID>
      <errorWord>间</errorWord>
      <group>L1_Word</group>
      <groupName>字词问题</groupName>
      <ability>L2_Typo</ability>
      <abilityName>字词错误</abilityName>
      <candidateList>
        <item>间内</item>
      </candidateList>
      <explain/>
      <paraID>371D0E5C</paraID>
      <start>47</start>
      <end>48</end>
      <status>unmodified</status>
      <modifiedWord/>
      <trackRevisions>false</trackRevisions>
    </reviewItem>
    <reviewItem>
      <errorID>d31a2eb0-cec5-4005-9869-9eedbb9c4a59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651A35BF</paraID>
      <start>0</start>
      <end>2</end>
      <status>unmodified</status>
      <modifiedWord/>
      <trackRevisions>false</trackRevisions>
    </reviewItem>
    <reviewItem>
      <errorID>d672033d-2973-44e6-af49-7265696361af</errorID>
      <errorWord>投</errorWord>
      <group>L1_Word</group>
      <groupName>字词问题</groupName>
      <ability>L2_Typo</ability>
      <abilityName>字词错误</abilityName>
      <candidateList>
        <item>有</item>
      </candidateList>
      <explain>〈书〉同“又”▲：三十～八年。</explain>
      <paraID>67D1F21E</paraID>
      <start>5</start>
      <end>6</end>
      <status>unmodified</status>
      <modifiedWord/>
      <trackRevisions>false</trackRevisions>
    </reviewItem>
    <reviewItem>
      <errorID>a3f81b57-8ab7-4126-a1ba-534557bdccf3</errorID>
      <errorWord>（</errorWord>
      <group>L1_Punc</group>
      <groupName>标点问题</groupName>
      <ability>L2_Punc</ability>
      <abilityName>标点符号检查</abilityName>
      <candidateList/>
      <explain>同一形式括号套用。</explain>
      <paraID>3DCA247A</paraID>
      <start>39</start>
      <end>40</end>
      <status>unmodified</status>
      <modifiedWord/>
      <trackRevisions>false</trackRevisions>
    </reviewItem>
    <reviewItem>
      <errorID>717229ba-1013-48e6-ac32-e1a486a087fb</errorID>
      <errorWord>）</errorWord>
      <group>L1_Punc</group>
      <groupName>标点问题</groupName>
      <ability>L2_Punc</ability>
      <abilityName>标点符号检查</abilityName>
      <candidateList/>
      <explain>同一形式括号套用。</explain>
      <paraID>3DCA247A</paraID>
      <start>45</start>
      <end>46</end>
      <status>unmodified</status>
      <modifiedWord/>
      <trackRevisions>false</trackRevisions>
    </reviewItem>
    <reviewItem>
      <errorID>d0a44daf-c5f8-44c6-bf8b-e0f390b82e96</errorID>
      <errorWord>（</errorWord>
      <group>L1_Punc</group>
      <groupName>标点问题</groupName>
      <ability>L2_Punc</ability>
      <abilityName>标点符号检查</abilityName>
      <candidateList/>
      <explain>同一形式括号套用。</explain>
      <paraID>4093FD01</paraID>
      <start>39</start>
      <end>40</end>
      <status>unmodified</status>
      <modifiedWord/>
      <trackRevisions>false</trackRevisions>
    </reviewItem>
    <reviewItem>
      <errorID>95c7505a-8025-4f37-8990-3d8724d34fb9</errorID>
      <errorWord>）</errorWord>
      <group>L1_Punc</group>
      <groupName>标点问题</groupName>
      <ability>L2_Punc</ability>
      <abilityName>标点符号检查</abilityName>
      <candidateList/>
      <explain>同一形式括号套用。</explain>
      <paraID>4093FD01</paraID>
      <start>45</start>
      <end>46</end>
      <status>unmodified</status>
      <modifiedWord/>
      <trackRevisions>false</trackRevisions>
    </reviewItem>
    <reviewItem>
      <errorID>15065e73-28c9-49e5-ba2e-8270a5fbc5b6</errorID>
      <errorWord>：</errorWord>
      <group>L1_Punc</group>
      <groupName>标点问题</groupName>
      <ability>L2_Punc</ability>
      <abilityName>标点符号检查</abilityName>
      <candidateList/>
      <explain/>
      <paraID>7D0712D1</paraID>
      <start>13</start>
      <end>14</end>
      <status>unmodified</status>
      <modifiedWord/>
      <trackRevisions>false</trackRevisions>
    </reviewItem>
    <reviewItem>
      <errorID>5ba80993-b600-480e-93d5-56e0d5c95799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1FFFAF8</paraID>
      <start>0</start>
      <end>3</end>
      <status>unmodified</status>
      <modifiedWord/>
      <trackRevisions>false</trackRevisions>
    </reviewItem>
    <reviewItem>
      <errorID>02b7ec2f-4ee6-401a-8603-11cc71621be1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3C238678</paraID>
      <start>0</start>
      <end>3</end>
      <status>unmodified</status>
      <modifiedWord/>
      <trackRevisions>false</trackRevisions>
    </reviewItem>
    <reviewItem>
      <errorID>f5d11d2c-ed08-4f6d-9ebf-cd733f945f41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734406B4</paraID>
      <start>0</start>
      <end>3</end>
      <status>unmodified</status>
      <modifiedWord/>
      <trackRevisions>false</trackRevisions>
    </reviewItem>
    <reviewItem>
      <errorID>53d57dea-e4bf-472f-84de-427a5d3fa3c3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54537558</paraID>
      <start>0</start>
      <end>3</end>
      <status>unmodified</status>
      <modifiedWord/>
      <trackRevisions>false</trackRevisions>
    </reviewItem>
    <reviewItem>
      <errorID>48072070-c544-41cb-9059-cfae3ffbef8f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76A02B2A</paraID>
      <start>0</start>
      <end>3</end>
      <status>unmodified</status>
      <modifiedWord/>
      <trackRevisions>false</trackRevisions>
    </reviewItem>
    <reviewItem>
      <errorID>f2163f79-9d0f-48d8-b75d-ff8af000eb91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7C752982</paraID>
      <start>0</start>
      <end>2</end>
      <status>unmodified</status>
      <modifiedWord/>
      <trackRevisions>false</trackRevisions>
    </reviewItem>
    <reviewItem>
      <errorID>8cb97c77-f3e7-4a65-b6c0-e5a5ac15ec03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440D87E9</paraID>
      <start>0</start>
      <end>2</end>
      <status>unmodified</status>
      <modifiedWord/>
      <trackRevisions>false</trackRevisions>
    </reviewItem>
    <reviewItem>
      <errorID>84844258-c877-425c-a16a-acad90ca57d1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29BAA2DA</paraID>
      <start>0</start>
      <end>2</end>
      <status>unmodified</status>
      <modifiedWord/>
      <trackRevisions>false</trackRevisions>
    </reviewItem>
    <reviewItem>
      <errorID>afc404d5-0785-4ace-9967-075430479e9e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3B72D4CF</paraID>
      <start>0</start>
      <end>2</end>
      <status>unmodified</status>
      <modifiedWord/>
      <trackRevisions>false</trackRevisions>
    </reviewItem>
    <reviewItem>
      <errorID>c78ba3a4-7ea9-443d-928d-f8377fb600f8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127112D9</paraID>
      <start>0</start>
      <end>2</end>
      <status>unmodified</status>
      <modifiedWord/>
      <trackRevisions>false</trackRevisions>
    </reviewItem>
    <reviewItem>
      <errorID>8a137fb6-69ec-444e-8ee7-d5dbe203ddc9</errorID>
      <errorWord>(</errorWord>
      <group>L1_Format</group>
      <groupName>格式问题</groupName>
      <ability>L2_HalfPunc</ability>
      <abilityName>全半角检查</abilityName>
      <candidateList>
        <item>（</item>
      </candidateList>
      <explain>文本全半角错误。</explain>
      <paraID>55A88B2A</paraID>
      <start>33</start>
      <end>34</end>
      <status>unmodified</status>
      <modifiedWord/>
      <trackRevisions>false</trackRevisions>
    </reviewItem>
    <reviewItem>
      <errorID>a3b413a6-bfbe-475d-b461-448fff1d6a88</errorID>
      <errorWord>)</errorWord>
      <group>L1_Format</group>
      <groupName>格式问题</groupName>
      <ability>L2_HalfPunc</ability>
      <abilityName>全半角检查</abilityName>
      <candidateList>
        <item>）</item>
      </candidateList>
      <explain>文本全半角错误。</explain>
      <paraID>55A88B2A</paraID>
      <start>45</start>
      <end>46</end>
      <status>unmodified</status>
      <modifiedWord/>
      <trackRevisions>false</trackRevisions>
    </reviewItem>
    <reviewItem>
      <errorID>4fe3508b-d84f-44d3-a428-cb822bce8a6d</errorID>
      <errorWord>(</errorWord>
      <group>L1_Format</group>
      <groupName>格式问题</groupName>
      <ability>L2_HalfPunc</ability>
      <abilityName>全半角检查</abilityName>
      <candidateList>
        <item>（</item>
      </candidateList>
      <explain>文本全半角错误。</explain>
      <paraID>55A88B2A</paraID>
      <start>190</start>
      <end>191</end>
      <status>unmodified</status>
      <modifiedWord/>
      <trackRevisions>false</trackRevisions>
    </reviewItem>
    <reviewItem>
      <errorID>d6c5e1e1-7d5b-4c95-b213-8c19463b49ab</errorID>
      <errorWord>)</errorWord>
      <group>L1_Format</group>
      <groupName>格式问题</groupName>
      <ability>L2_HalfPunc</ability>
      <abilityName>全半角检查</abilityName>
      <candidateList>
        <item>）</item>
      </candidateList>
      <explain>文本全半角错误。</explain>
      <paraID>55A88B2A</paraID>
      <start>207</start>
      <end>208</end>
      <status>unmodified</status>
      <modifiedWord/>
      <trackRevisions>false</trackRevisions>
    </reviewItem>
    <reviewItem>
      <errorID>26d03198-f58d-4c89-ab3e-8ae858c4a03b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70DB3407</paraID>
      <start>1</start>
      <end>3</end>
      <status>unmodified</status>
      <modifiedWord/>
      <trackRevisions>false</trackRevisions>
    </reviewItem>
    <reviewItem>
      <errorID>136bfe18-2fb7-4135-978b-6b8d4c5d2e63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63162BC1</paraID>
      <start>0</start>
      <end>2</end>
      <status>unmodified</status>
      <modifiedWord/>
      <trackRevisions>false</trackRevisions>
    </reviewItem>
    <reviewItem>
      <errorID>148895d8-7aa9-4305-8a2a-2b1603ecbfdd</errorID>
      <errorWord>（</errorWord>
      <group>L1_Punc</group>
      <groupName>标点问题</groupName>
      <ability>L2_Punc</ability>
      <abilityName>标点符号检查</abilityName>
      <candidateList>
        <item/>
      </candidateList>
      <explain>同一形式括号套用。</explain>
      <paraID>6BEB8EB1</paraID>
      <start>0</start>
      <end>1</end>
      <status>unmodified</status>
      <modifiedWord/>
      <trackRevisions>false</trackRevisions>
    </reviewItem>
    <reviewItem>
      <errorID>5e6847f3-420a-4b15-866f-be9d952e372f</errorID>
      <errorWord>(</errorWord>
      <group>L1_Punc</group>
      <groupName>标点问题</groupName>
      <ability>L2_Punc</ability>
      <abilityName>标点符号检查</abilityName>
      <candidateList/>
      <explain>同一形式括号套用。</explain>
      <paraID>6BEB8EB1</paraID>
      <start>19</start>
      <end>20</end>
      <status>unmodified</status>
      <modifiedWord/>
      <trackRevisions>false</trackRevisions>
    </reviewItem>
    <reviewItem>
      <errorID>247f0c5b-3ba5-45fe-8a5b-048eb05d79b1</errorID>
      <errorWord>)</errorWord>
      <group>L1_Punc</group>
      <groupName>标点问题</groupName>
      <ability>L2_Punc</ability>
      <abilityName>标点符号检查</abilityName>
      <candidateList/>
      <explain>同一形式括号套用。</explain>
      <paraID>6BEB8EB1</paraID>
      <start>29</start>
      <end>30</end>
      <status>unmodified</status>
      <modifiedWord/>
      <trackRevisions>false</trackRevisions>
    </reviewItem>
    <reviewItem>
      <errorID>c28d6fe1-202d-428c-86d5-c97bb3f01b31</errorID>
      <errorWord>）</errorWord>
      <group>L1_Punc</group>
      <groupName>标点问题</groupName>
      <ability>L2_Punc</ability>
      <abilityName>标点符号检查</abilityName>
      <candidateList/>
      <explain>同一形式括号套用。</explain>
      <paraID>6BEB8EB1</paraID>
      <start>44</start>
      <end>45</end>
      <status>unmodified</status>
      <modifiedWord/>
      <trackRevisions>false</trackRevisions>
    </reviewItem>
    <reviewItem>
      <errorID>8e6c3286-2059-45d7-b876-c392feae33aa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38C0E4F9</paraID>
      <start>0</start>
      <end>2</end>
      <status>unmodified</status>
      <modifiedWord/>
      <trackRevisions>false</trackRevisions>
    </reviewItem>
    <reviewItem>
      <errorID>3cf7ff4f-596f-4c9a-98f9-115e70419409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7B6E613B</paraID>
      <start>0</start>
      <end>2</end>
      <status>unmodified</status>
      <modifiedWord/>
      <trackRevisions>false</trackRevisions>
    </reviewItem>
    <reviewItem>
      <errorID>7f41cf68-6860-43d3-acbe-56a8b261ffa4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71946F9B</paraID>
      <start>0</start>
      <end>2</end>
      <status>unmodified</status>
      <modifiedWord/>
      <trackRevisions>false</trackRevisions>
    </reviewItem>
    <reviewItem>
      <errorID>660d626b-87eb-4568-9631-474905c32305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697AB882</paraID>
      <start>105</start>
      <end>110</end>
      <status>unmodified</status>
      <modifiedWord/>
      <trackRevisions>false</trackRevisions>
    </reviewItem>
    <reviewItem>
      <errorID>f66b3e10-87af-4a01-9d49-56b11003e85e</errorID>
      <errorWord>；</errorWord>
      <group>L1_Word</group>
      <groupName>字词问题</groupName>
      <ability>L2_Typo</ability>
      <abilityName>字词错误</abilityName>
      <candidateList>
        <item>；具</item>
      </candidateList>
      <explain/>
      <paraID>697AB882</paraID>
      <start>158</start>
      <end>159</end>
      <status>unmodified</status>
      <modifiedWord/>
      <trackRevisions>false</trackRevisions>
    </reviewItem>
    <reviewItem>
      <errorID>0a2fcc2a-0bbc-4a01-a829-7880c88289e5</errorID>
      <errorWord>；</errorWord>
      <group>L1_Word</group>
      <groupName>字词问题</groupName>
      <ability>L2_Typo</ability>
      <abilityName>字词错误</abilityName>
      <candidateList>
        <item>；在</item>
      </candidateList>
      <explain/>
      <paraID>697AB882</paraID>
      <start>197</start>
      <end>198</end>
      <status>unmodified</status>
      <modifiedWord/>
      <trackRevisions>false</trackRevisions>
    </reviewItem>
    <reviewItem>
      <errorID>b508fe1b-ae1a-4e7b-acc2-43d3b39680be</errorID>
      <errorWord>，</errorWord>
      <group>L1_Word</group>
      <groupName>字词问题</groupName>
      <ability>L2_Typo</ability>
      <abilityName>字词错误</abilityName>
      <candidateList>
        <item>，并</item>
      </candidateList>
      <explain/>
      <paraID>697AB882</paraID>
      <start>273</start>
      <end>274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A83ECF-DCF6-4F14-BB24-07F6EB5EF814}">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58</Pages>
  <Words>15542</Words>
  <Characters>16892</Characters>
  <Lines>1117</Lines>
  <Paragraphs>1081</Paragraphs>
  <TotalTime>4</TotalTime>
  <ScaleCrop>false</ScaleCrop>
  <LinksUpToDate>false</LinksUpToDate>
  <CharactersWithSpaces>17139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2024-10-12T03:17:00Z</dcterms:created>
  <dc:creator>Cosune</dc:creator>
  <cp:lastModifiedBy>微笑</cp:lastModifiedBy>
  <cp:lastPrinted>2025-11-25T06:55:00Z</cp:lastPrinted>
  <dcterms:modified xsi:type="dcterms:W3CDTF">2026-05-21T07:54:10Z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AB7AA5CD52ED41DA97B5284486E5AA6B_13</vt:lpwstr>
  </property>
  <property fmtid="{D5CDD505-2E9C-101B-9397-08002B2CF9AE}" pid="4" name="commondata">
    <vt:lpwstr>eyJoZGlkIjoiNjQwMzIwYjg2ZmNiYWI4ZDEyYWQyM2ZjYjAyNDBlMDgifQ==</vt:lpwstr>
  </property>
  <property fmtid="{D5CDD505-2E9C-101B-9397-08002B2CF9AE}" pid="5" name="KSOTemplateDocerSaveRecord">
    <vt:lpwstr>eyJoZGlkIjoiYmYzNjQzNDJjNGRjNWZjYzk5YzU5OGIzNDY4NGMxYzQiLCJ1c2VySWQiOiIzMzEzNTE1NjMifQ==</vt:lpwstr>
  </property>
</Properties>
</file>